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4ED118" w14:textId="77777777" w:rsidR="00B011F7" w:rsidRPr="00366D0B" w:rsidRDefault="00B011F7" w:rsidP="00366D0B">
      <w:pPr>
        <w:pStyle w:val="Omslagsunderrubrik"/>
        <w:ind w:left="567" w:right="-427"/>
        <w:rPr>
          <w:rFonts w:ascii="Verdana" w:eastAsiaTheme="majorEastAsia" w:hAnsi="Verdana" w:cstheme="majorBidi"/>
          <w:bCs/>
          <w:color w:val="000000" w:themeColor="text1"/>
          <w:sz w:val="36"/>
          <w:szCs w:val="26"/>
        </w:rPr>
      </w:pPr>
      <w:bookmarkStart w:id="0" w:name="_Toc321146591"/>
      <w:r w:rsidRPr="00366D0B">
        <w:rPr>
          <w:rFonts w:ascii="Verdana" w:eastAsiaTheme="majorEastAsia" w:hAnsi="Verdana" w:cstheme="majorBidi"/>
          <w:bCs/>
          <w:color w:val="000000" w:themeColor="text1"/>
          <w:sz w:val="36"/>
          <w:szCs w:val="26"/>
        </w:rPr>
        <w:t>Regional medicinsk riktlinje</w:t>
      </w:r>
    </w:p>
    <w:p w14:paraId="3F40048B" w14:textId="3A9C119F" w:rsidR="00A71C47" w:rsidRPr="00332B20" w:rsidRDefault="00A71C47" w:rsidP="00332B20">
      <w:pPr>
        <w:pStyle w:val="Rubrik1"/>
        <w:ind w:left="567"/>
        <w:rPr>
          <w:rFonts w:ascii="Verdana" w:hAnsi="Verdana"/>
          <w:b/>
          <w:sz w:val="44"/>
        </w:rPr>
      </w:pPr>
      <w:r w:rsidRPr="00332B20">
        <w:rPr>
          <w:rFonts w:ascii="Verdana" w:hAnsi="Verdana"/>
          <w:b/>
          <w:sz w:val="44"/>
        </w:rPr>
        <w:t>ADHD - utredning och behandling av vuxna</w:t>
      </w:r>
    </w:p>
    <w:p w14:paraId="6EBF6D5D" w14:textId="5340CC50" w:rsidR="00446CA0" w:rsidRPr="00F32B1C" w:rsidRDefault="004E23C4" w:rsidP="000202FE">
      <w:pPr>
        <w:ind w:left="567" w:right="0"/>
        <w:rPr>
          <w:rFonts w:ascii="Georgia" w:hAnsi="Georgia"/>
        </w:rPr>
      </w:pPr>
      <w:r w:rsidRPr="00F32B1C">
        <w:rPr>
          <w:rFonts w:ascii="Georgia" w:hAnsi="Georgia"/>
        </w:rPr>
        <w:t>Fastställd av Hälso- och sjukvårds</w:t>
      </w:r>
      <w:r w:rsidR="00AE5A62" w:rsidRPr="00F32B1C">
        <w:rPr>
          <w:rFonts w:ascii="Georgia" w:hAnsi="Georgia"/>
        </w:rPr>
        <w:t>utvecklings</w:t>
      </w:r>
      <w:r w:rsidRPr="00F32B1C">
        <w:rPr>
          <w:rFonts w:ascii="Georgia" w:hAnsi="Georgia"/>
        </w:rPr>
        <w:t>direktören (</w:t>
      </w:r>
      <w:r w:rsidR="00AE5A62" w:rsidRPr="00F32B1C">
        <w:rPr>
          <w:rFonts w:ascii="Georgia" w:hAnsi="Georgia"/>
        </w:rPr>
        <w:t xml:space="preserve">SSN </w:t>
      </w:r>
      <w:proofErr w:type="gramStart"/>
      <w:r w:rsidR="00AE5A62" w:rsidRPr="00F32B1C">
        <w:rPr>
          <w:rFonts w:ascii="Georgia" w:hAnsi="Georgia"/>
        </w:rPr>
        <w:t>2023-00284</w:t>
      </w:r>
      <w:proofErr w:type="gramEnd"/>
      <w:r w:rsidRPr="00F32B1C">
        <w:rPr>
          <w:rFonts w:ascii="Georgia" w:hAnsi="Georgia"/>
        </w:rPr>
        <w:t xml:space="preserve">) </w:t>
      </w:r>
    </w:p>
    <w:p w14:paraId="0CE2B73F" w14:textId="3816C2BC" w:rsidR="00E56EC8" w:rsidRPr="00F32B1C" w:rsidRDefault="004E23C4" w:rsidP="000202FE">
      <w:pPr>
        <w:ind w:left="567" w:right="0"/>
        <w:rPr>
          <w:rFonts w:ascii="Georgia" w:hAnsi="Georgia"/>
        </w:rPr>
      </w:pPr>
      <w:r w:rsidRPr="00F32B1C">
        <w:rPr>
          <w:rFonts w:ascii="Georgia" w:hAnsi="Georgia"/>
        </w:rPr>
        <w:t>Utarbetad av Regionalt processteam ADHD/AST inom Regionalt programområde Psykisk hälsa i samverkan med Pr</w:t>
      </w:r>
      <w:r w:rsidR="00AE5A62" w:rsidRPr="00F32B1C">
        <w:rPr>
          <w:rFonts w:ascii="Georgia" w:hAnsi="Georgia"/>
        </w:rPr>
        <w:t>imärvårdsrådet</w:t>
      </w:r>
      <w:r w:rsidRPr="00F32B1C">
        <w:rPr>
          <w:rFonts w:ascii="Georgia" w:hAnsi="Georgia"/>
        </w:rPr>
        <w:t>.</w:t>
      </w:r>
    </w:p>
    <w:sdt>
      <w:sdtPr>
        <w:rPr>
          <w:rFonts w:ascii="Times New Roman" w:eastAsia="Times New Roman" w:hAnsi="Times New Roman" w:cs="Times New Roman"/>
          <w:sz w:val="24"/>
          <w:szCs w:val="24"/>
        </w:rPr>
        <w:id w:val="1850137036"/>
        <w:docPartObj>
          <w:docPartGallery w:val="Table of Contents"/>
          <w:docPartUnique/>
        </w:docPartObj>
      </w:sdtPr>
      <w:sdtEndPr>
        <w:rPr>
          <w:b/>
          <w:color w:val="auto"/>
        </w:rPr>
      </w:sdtEndPr>
      <w:sdtContent>
        <w:p w14:paraId="6CFE10B5" w14:textId="484917D2" w:rsidR="00C4320E" w:rsidRDefault="00C4320E" w:rsidP="0046392F">
          <w:pPr>
            <w:pStyle w:val="Rubrik2"/>
            <w:ind w:left="567" w:right="868"/>
          </w:pPr>
          <w:r w:rsidRPr="0046392F">
            <w:rPr>
              <w:rFonts w:ascii="Verdana" w:hAnsi="Verdana"/>
              <w:sz w:val="36"/>
            </w:rPr>
            <w:t>Innehåll</w:t>
          </w:r>
        </w:p>
        <w:p w14:paraId="202E765C" w14:textId="62B466B5" w:rsidR="00446CA0" w:rsidRPr="00766A57" w:rsidRDefault="00C4320E" w:rsidP="00766A57">
          <w:pPr>
            <w:pStyle w:val="Innehll2"/>
            <w:tabs>
              <w:tab w:val="right" w:leader="dot" w:pos="8919"/>
            </w:tabs>
            <w:spacing w:line="360" w:lineRule="auto"/>
            <w:ind w:left="567" w:right="0"/>
            <w:rPr>
              <w:rStyle w:val="Hyperlnk"/>
              <w:rFonts w:ascii="Georgia" w:eastAsia="MS Gothic" w:hAnsi="Georgia"/>
            </w:rPr>
          </w:pPr>
          <w:r>
            <w:fldChar w:fldCharType="begin"/>
          </w:r>
          <w:r>
            <w:instrText xml:space="preserve"> TOC \h \z \t "Rubrik 2;1;Rubrik 3;2" </w:instrText>
          </w:r>
          <w:r>
            <w:fldChar w:fldCharType="separate"/>
          </w:r>
          <w:hyperlink w:anchor="_Toc128580584" w:history="1">
            <w:r w:rsidR="00446CA0" w:rsidRPr="00766A57">
              <w:rPr>
                <w:rStyle w:val="Hyperlnk"/>
                <w:rFonts w:ascii="Georgia" w:eastAsia="MS Gothic" w:hAnsi="Georgia"/>
                <w:noProof/>
              </w:rPr>
              <w:t>Huvudbudskap</w:t>
            </w:r>
            <w:r w:rsidR="00446CA0" w:rsidRPr="00766A57">
              <w:rPr>
                <w:rStyle w:val="Hyperlnk"/>
                <w:rFonts w:ascii="Georgia" w:eastAsia="MS Gothic" w:hAnsi="Georgia"/>
                <w:webHidden/>
              </w:rPr>
              <w:tab/>
            </w:r>
            <w:r w:rsidR="00446CA0" w:rsidRPr="00766A57">
              <w:rPr>
                <w:rStyle w:val="Hyperlnk"/>
                <w:rFonts w:ascii="Georgia" w:eastAsia="MS Gothic" w:hAnsi="Georgia"/>
                <w:webHidden/>
              </w:rPr>
              <w:fldChar w:fldCharType="begin"/>
            </w:r>
            <w:r w:rsidR="00446CA0" w:rsidRPr="00766A57">
              <w:rPr>
                <w:rStyle w:val="Hyperlnk"/>
                <w:rFonts w:ascii="Georgia" w:eastAsia="MS Gothic" w:hAnsi="Georgia"/>
                <w:webHidden/>
              </w:rPr>
              <w:instrText xml:space="preserve"> PAGEREF _Toc128580584 \h </w:instrText>
            </w:r>
            <w:r w:rsidR="00446CA0" w:rsidRPr="00766A57">
              <w:rPr>
                <w:rStyle w:val="Hyperlnk"/>
                <w:rFonts w:ascii="Georgia" w:eastAsia="MS Gothic" w:hAnsi="Georgia"/>
                <w:webHidden/>
              </w:rPr>
            </w:r>
            <w:r w:rsidR="00446CA0" w:rsidRPr="00766A57">
              <w:rPr>
                <w:rStyle w:val="Hyperlnk"/>
                <w:rFonts w:ascii="Georgia" w:eastAsia="MS Gothic" w:hAnsi="Georgia"/>
                <w:webHidden/>
              </w:rPr>
              <w:fldChar w:fldCharType="separate"/>
            </w:r>
            <w:r w:rsidR="00446CA0" w:rsidRPr="00766A57">
              <w:rPr>
                <w:rStyle w:val="Hyperlnk"/>
                <w:rFonts w:ascii="Georgia" w:eastAsia="MS Gothic" w:hAnsi="Georgia"/>
                <w:webHidden/>
              </w:rPr>
              <w:t>1</w:t>
            </w:r>
            <w:r w:rsidR="00446CA0" w:rsidRPr="00766A57">
              <w:rPr>
                <w:rStyle w:val="Hyperlnk"/>
                <w:rFonts w:ascii="Georgia" w:eastAsia="MS Gothic" w:hAnsi="Georgia"/>
                <w:webHidden/>
              </w:rPr>
              <w:fldChar w:fldCharType="end"/>
            </w:r>
          </w:hyperlink>
        </w:p>
        <w:p w14:paraId="317F6384" w14:textId="77551438" w:rsidR="00446CA0" w:rsidRPr="00766A57" w:rsidRDefault="00446CA0" w:rsidP="00766A57">
          <w:pPr>
            <w:pStyle w:val="Innehll2"/>
            <w:tabs>
              <w:tab w:val="right" w:leader="dot" w:pos="8919"/>
            </w:tabs>
            <w:spacing w:line="360" w:lineRule="auto"/>
            <w:ind w:left="567" w:right="0"/>
            <w:rPr>
              <w:rStyle w:val="Hyperlnk"/>
              <w:rFonts w:ascii="Georgia" w:eastAsia="MS Gothic" w:hAnsi="Georgia"/>
            </w:rPr>
          </w:pPr>
          <w:hyperlink w:anchor="_Toc128580585" w:history="1">
            <w:r w:rsidRPr="00766A57">
              <w:rPr>
                <w:rStyle w:val="Hyperlnk"/>
                <w:rFonts w:ascii="Georgia" w:eastAsia="MS Gothic" w:hAnsi="Georgia"/>
                <w:noProof/>
              </w:rPr>
              <w:t>Förändringar sedan tidigare RMR</w:t>
            </w:r>
            <w:r w:rsidRPr="00766A57">
              <w:rPr>
                <w:rStyle w:val="Hyperlnk"/>
                <w:rFonts w:ascii="Georgia" w:eastAsia="MS Gothic" w:hAnsi="Georgia"/>
                <w:webHidden/>
              </w:rPr>
              <w:tab/>
            </w:r>
            <w:r w:rsidRPr="00766A57">
              <w:rPr>
                <w:rStyle w:val="Hyperlnk"/>
                <w:rFonts w:ascii="Georgia" w:eastAsia="MS Gothic" w:hAnsi="Georgia"/>
                <w:webHidden/>
              </w:rPr>
              <w:fldChar w:fldCharType="begin"/>
            </w:r>
            <w:r w:rsidRPr="00766A57">
              <w:rPr>
                <w:rStyle w:val="Hyperlnk"/>
                <w:rFonts w:ascii="Georgia" w:eastAsia="MS Gothic" w:hAnsi="Georgia"/>
                <w:webHidden/>
              </w:rPr>
              <w:instrText xml:space="preserve"> PAGEREF _Toc128580585 \h </w:instrText>
            </w:r>
            <w:r w:rsidRPr="00766A57">
              <w:rPr>
                <w:rStyle w:val="Hyperlnk"/>
                <w:rFonts w:ascii="Georgia" w:eastAsia="MS Gothic" w:hAnsi="Georgia"/>
                <w:webHidden/>
              </w:rPr>
            </w:r>
            <w:r w:rsidRPr="00766A57">
              <w:rPr>
                <w:rStyle w:val="Hyperlnk"/>
                <w:rFonts w:ascii="Georgia" w:eastAsia="MS Gothic" w:hAnsi="Georgia"/>
                <w:webHidden/>
              </w:rPr>
              <w:fldChar w:fldCharType="separate"/>
            </w:r>
            <w:r w:rsidRPr="00766A57">
              <w:rPr>
                <w:rStyle w:val="Hyperlnk"/>
                <w:rFonts w:ascii="Georgia" w:eastAsia="MS Gothic" w:hAnsi="Georgia"/>
                <w:webHidden/>
              </w:rPr>
              <w:t>2</w:t>
            </w:r>
            <w:r w:rsidRPr="00766A57">
              <w:rPr>
                <w:rStyle w:val="Hyperlnk"/>
                <w:rFonts w:ascii="Georgia" w:eastAsia="MS Gothic" w:hAnsi="Georgia"/>
                <w:webHidden/>
              </w:rPr>
              <w:fldChar w:fldCharType="end"/>
            </w:r>
          </w:hyperlink>
        </w:p>
        <w:p w14:paraId="7F198C5A" w14:textId="29973B72" w:rsidR="00446CA0" w:rsidRPr="00766A57" w:rsidRDefault="00446CA0" w:rsidP="00766A57">
          <w:pPr>
            <w:pStyle w:val="Innehll2"/>
            <w:tabs>
              <w:tab w:val="right" w:leader="dot" w:pos="8919"/>
            </w:tabs>
            <w:spacing w:line="360" w:lineRule="auto"/>
            <w:ind w:left="567" w:right="0"/>
            <w:rPr>
              <w:rStyle w:val="Hyperlnk"/>
              <w:rFonts w:ascii="Georgia" w:eastAsia="MS Gothic" w:hAnsi="Georgia"/>
            </w:rPr>
          </w:pPr>
          <w:hyperlink w:anchor="_Toc128580586" w:history="1">
            <w:r w:rsidRPr="00766A57">
              <w:rPr>
                <w:rStyle w:val="Hyperlnk"/>
                <w:rFonts w:ascii="Georgia" w:eastAsia="MS Gothic" w:hAnsi="Georgia"/>
                <w:noProof/>
              </w:rPr>
              <w:t>Syfte</w:t>
            </w:r>
            <w:r w:rsidRPr="00766A57">
              <w:rPr>
                <w:rStyle w:val="Hyperlnk"/>
                <w:rFonts w:ascii="Georgia" w:eastAsia="MS Gothic" w:hAnsi="Georgia"/>
                <w:webHidden/>
              </w:rPr>
              <w:tab/>
            </w:r>
            <w:r w:rsidRPr="00766A57">
              <w:rPr>
                <w:rStyle w:val="Hyperlnk"/>
                <w:rFonts w:ascii="Georgia" w:eastAsia="MS Gothic" w:hAnsi="Georgia"/>
                <w:webHidden/>
              </w:rPr>
              <w:fldChar w:fldCharType="begin"/>
            </w:r>
            <w:r w:rsidRPr="00766A57">
              <w:rPr>
                <w:rStyle w:val="Hyperlnk"/>
                <w:rFonts w:ascii="Georgia" w:eastAsia="MS Gothic" w:hAnsi="Georgia"/>
                <w:webHidden/>
              </w:rPr>
              <w:instrText xml:space="preserve"> PAGEREF _Toc128580586 \h </w:instrText>
            </w:r>
            <w:r w:rsidRPr="00766A57">
              <w:rPr>
                <w:rStyle w:val="Hyperlnk"/>
                <w:rFonts w:ascii="Georgia" w:eastAsia="MS Gothic" w:hAnsi="Georgia"/>
                <w:webHidden/>
              </w:rPr>
            </w:r>
            <w:r w:rsidRPr="00766A57">
              <w:rPr>
                <w:rStyle w:val="Hyperlnk"/>
                <w:rFonts w:ascii="Georgia" w:eastAsia="MS Gothic" w:hAnsi="Georgia"/>
                <w:webHidden/>
              </w:rPr>
              <w:fldChar w:fldCharType="separate"/>
            </w:r>
            <w:r w:rsidRPr="00766A57">
              <w:rPr>
                <w:rStyle w:val="Hyperlnk"/>
                <w:rFonts w:ascii="Georgia" w:eastAsia="MS Gothic" w:hAnsi="Georgia"/>
                <w:webHidden/>
              </w:rPr>
              <w:t>2</w:t>
            </w:r>
            <w:r w:rsidRPr="00766A57">
              <w:rPr>
                <w:rStyle w:val="Hyperlnk"/>
                <w:rFonts w:ascii="Georgia" w:eastAsia="MS Gothic" w:hAnsi="Georgia"/>
                <w:webHidden/>
              </w:rPr>
              <w:fldChar w:fldCharType="end"/>
            </w:r>
          </w:hyperlink>
        </w:p>
        <w:p w14:paraId="122A4AE4" w14:textId="494AC2D0" w:rsidR="00446CA0" w:rsidRPr="00766A57" w:rsidRDefault="00446CA0" w:rsidP="00766A57">
          <w:pPr>
            <w:pStyle w:val="Innehll2"/>
            <w:tabs>
              <w:tab w:val="right" w:leader="dot" w:pos="8919"/>
            </w:tabs>
            <w:spacing w:line="360" w:lineRule="auto"/>
            <w:ind w:left="567" w:right="0"/>
            <w:rPr>
              <w:rStyle w:val="Hyperlnk"/>
              <w:rFonts w:ascii="Georgia" w:eastAsia="MS Gothic" w:hAnsi="Georgia"/>
            </w:rPr>
          </w:pPr>
          <w:hyperlink w:anchor="_Toc128580587" w:history="1">
            <w:r w:rsidRPr="00766A57">
              <w:rPr>
                <w:rStyle w:val="Hyperlnk"/>
                <w:rFonts w:ascii="Georgia" w:eastAsia="MS Gothic" w:hAnsi="Georgia"/>
                <w:noProof/>
              </w:rPr>
              <w:t>Bakgrund</w:t>
            </w:r>
            <w:r w:rsidRPr="00766A57">
              <w:rPr>
                <w:rStyle w:val="Hyperlnk"/>
                <w:rFonts w:ascii="Georgia" w:eastAsia="MS Gothic" w:hAnsi="Georgia"/>
                <w:webHidden/>
              </w:rPr>
              <w:tab/>
            </w:r>
            <w:r w:rsidRPr="00766A57">
              <w:rPr>
                <w:rStyle w:val="Hyperlnk"/>
                <w:rFonts w:ascii="Georgia" w:eastAsia="MS Gothic" w:hAnsi="Georgia"/>
                <w:webHidden/>
              </w:rPr>
              <w:fldChar w:fldCharType="begin"/>
            </w:r>
            <w:r w:rsidRPr="00766A57">
              <w:rPr>
                <w:rStyle w:val="Hyperlnk"/>
                <w:rFonts w:ascii="Georgia" w:eastAsia="MS Gothic" w:hAnsi="Georgia"/>
                <w:webHidden/>
              </w:rPr>
              <w:instrText xml:space="preserve"> PAGEREF _Toc128580587 \h </w:instrText>
            </w:r>
            <w:r w:rsidRPr="00766A57">
              <w:rPr>
                <w:rStyle w:val="Hyperlnk"/>
                <w:rFonts w:ascii="Georgia" w:eastAsia="MS Gothic" w:hAnsi="Georgia"/>
                <w:webHidden/>
              </w:rPr>
            </w:r>
            <w:r w:rsidRPr="00766A57">
              <w:rPr>
                <w:rStyle w:val="Hyperlnk"/>
                <w:rFonts w:ascii="Georgia" w:eastAsia="MS Gothic" w:hAnsi="Georgia"/>
                <w:webHidden/>
              </w:rPr>
              <w:fldChar w:fldCharType="separate"/>
            </w:r>
            <w:r w:rsidRPr="00766A57">
              <w:rPr>
                <w:rStyle w:val="Hyperlnk"/>
                <w:rFonts w:ascii="Georgia" w:eastAsia="MS Gothic" w:hAnsi="Georgia"/>
                <w:webHidden/>
              </w:rPr>
              <w:t>2</w:t>
            </w:r>
            <w:r w:rsidRPr="00766A57">
              <w:rPr>
                <w:rStyle w:val="Hyperlnk"/>
                <w:rFonts w:ascii="Georgia" w:eastAsia="MS Gothic" w:hAnsi="Georgia"/>
                <w:webHidden/>
              </w:rPr>
              <w:fldChar w:fldCharType="end"/>
            </w:r>
          </w:hyperlink>
        </w:p>
        <w:p w14:paraId="7B87B968" w14:textId="3AB20C52" w:rsidR="00446CA0" w:rsidRPr="00766A57" w:rsidRDefault="00446CA0" w:rsidP="00766A57">
          <w:pPr>
            <w:pStyle w:val="Innehll2"/>
            <w:tabs>
              <w:tab w:val="right" w:leader="dot" w:pos="8919"/>
            </w:tabs>
            <w:spacing w:line="360" w:lineRule="auto"/>
            <w:ind w:left="567" w:right="0"/>
            <w:rPr>
              <w:rStyle w:val="Hyperlnk"/>
              <w:rFonts w:ascii="Georgia" w:eastAsia="MS Gothic" w:hAnsi="Georgia"/>
            </w:rPr>
          </w:pPr>
          <w:hyperlink w:anchor="_Toc128580588" w:history="1">
            <w:r w:rsidRPr="00766A57">
              <w:rPr>
                <w:rStyle w:val="Hyperlnk"/>
                <w:rFonts w:ascii="Georgia" w:eastAsia="MS Gothic" w:hAnsi="Georgia"/>
                <w:noProof/>
              </w:rPr>
              <w:t>Diagnos</w:t>
            </w:r>
            <w:r w:rsidRPr="00766A57">
              <w:rPr>
                <w:rStyle w:val="Hyperlnk"/>
                <w:rFonts w:ascii="Georgia" w:eastAsia="MS Gothic" w:hAnsi="Georgia"/>
                <w:webHidden/>
              </w:rPr>
              <w:tab/>
            </w:r>
            <w:r w:rsidRPr="00766A57">
              <w:rPr>
                <w:rStyle w:val="Hyperlnk"/>
                <w:rFonts w:ascii="Georgia" w:eastAsia="MS Gothic" w:hAnsi="Georgia"/>
                <w:webHidden/>
              </w:rPr>
              <w:fldChar w:fldCharType="begin"/>
            </w:r>
            <w:r w:rsidRPr="00766A57">
              <w:rPr>
                <w:rStyle w:val="Hyperlnk"/>
                <w:rFonts w:ascii="Georgia" w:eastAsia="MS Gothic" w:hAnsi="Georgia"/>
                <w:webHidden/>
              </w:rPr>
              <w:instrText xml:space="preserve"> PAGEREF _Toc128580588 \h </w:instrText>
            </w:r>
            <w:r w:rsidRPr="00766A57">
              <w:rPr>
                <w:rStyle w:val="Hyperlnk"/>
                <w:rFonts w:ascii="Georgia" w:eastAsia="MS Gothic" w:hAnsi="Georgia"/>
                <w:webHidden/>
              </w:rPr>
            </w:r>
            <w:r w:rsidRPr="00766A57">
              <w:rPr>
                <w:rStyle w:val="Hyperlnk"/>
                <w:rFonts w:ascii="Georgia" w:eastAsia="MS Gothic" w:hAnsi="Georgia"/>
                <w:webHidden/>
              </w:rPr>
              <w:fldChar w:fldCharType="separate"/>
            </w:r>
            <w:r w:rsidRPr="00766A57">
              <w:rPr>
                <w:rStyle w:val="Hyperlnk"/>
                <w:rFonts w:ascii="Georgia" w:eastAsia="MS Gothic" w:hAnsi="Georgia"/>
                <w:webHidden/>
              </w:rPr>
              <w:t>2</w:t>
            </w:r>
            <w:r w:rsidRPr="00766A57">
              <w:rPr>
                <w:rStyle w:val="Hyperlnk"/>
                <w:rFonts w:ascii="Georgia" w:eastAsia="MS Gothic" w:hAnsi="Georgia"/>
                <w:webHidden/>
              </w:rPr>
              <w:fldChar w:fldCharType="end"/>
            </w:r>
          </w:hyperlink>
        </w:p>
        <w:p w14:paraId="20E0CDE8" w14:textId="6E9073C5" w:rsidR="00446CA0" w:rsidRPr="00766A57" w:rsidRDefault="00446CA0" w:rsidP="00766A57">
          <w:pPr>
            <w:pStyle w:val="Innehll2"/>
            <w:tabs>
              <w:tab w:val="right" w:leader="dot" w:pos="8919"/>
            </w:tabs>
            <w:spacing w:line="360" w:lineRule="auto"/>
            <w:ind w:left="567" w:right="0"/>
            <w:rPr>
              <w:rStyle w:val="Hyperlnk"/>
              <w:rFonts w:ascii="Georgia" w:eastAsia="MS Gothic" w:hAnsi="Georgia"/>
            </w:rPr>
          </w:pPr>
          <w:hyperlink w:anchor="_Toc128580589" w:history="1">
            <w:r w:rsidRPr="00766A57">
              <w:rPr>
                <w:rStyle w:val="Hyperlnk"/>
                <w:rFonts w:ascii="Georgia" w:eastAsia="MS Gothic" w:hAnsi="Georgia"/>
                <w:noProof/>
              </w:rPr>
              <w:t>Utredning</w:t>
            </w:r>
            <w:r w:rsidRPr="00766A57">
              <w:rPr>
                <w:rStyle w:val="Hyperlnk"/>
                <w:rFonts w:ascii="Georgia" w:eastAsia="MS Gothic" w:hAnsi="Georgia"/>
                <w:webHidden/>
              </w:rPr>
              <w:tab/>
            </w:r>
            <w:r w:rsidRPr="00766A57">
              <w:rPr>
                <w:rStyle w:val="Hyperlnk"/>
                <w:rFonts w:ascii="Georgia" w:eastAsia="MS Gothic" w:hAnsi="Georgia"/>
                <w:webHidden/>
              </w:rPr>
              <w:fldChar w:fldCharType="begin"/>
            </w:r>
            <w:r w:rsidRPr="00766A57">
              <w:rPr>
                <w:rStyle w:val="Hyperlnk"/>
                <w:rFonts w:ascii="Georgia" w:eastAsia="MS Gothic" w:hAnsi="Georgia"/>
                <w:webHidden/>
              </w:rPr>
              <w:instrText xml:space="preserve"> PAGEREF _Toc128580589 \h </w:instrText>
            </w:r>
            <w:r w:rsidRPr="00766A57">
              <w:rPr>
                <w:rStyle w:val="Hyperlnk"/>
                <w:rFonts w:ascii="Georgia" w:eastAsia="MS Gothic" w:hAnsi="Georgia"/>
                <w:webHidden/>
              </w:rPr>
            </w:r>
            <w:r w:rsidRPr="00766A57">
              <w:rPr>
                <w:rStyle w:val="Hyperlnk"/>
                <w:rFonts w:ascii="Georgia" w:eastAsia="MS Gothic" w:hAnsi="Georgia"/>
                <w:webHidden/>
              </w:rPr>
              <w:fldChar w:fldCharType="separate"/>
            </w:r>
            <w:r w:rsidRPr="00766A57">
              <w:rPr>
                <w:rStyle w:val="Hyperlnk"/>
                <w:rFonts w:ascii="Georgia" w:eastAsia="MS Gothic" w:hAnsi="Georgia"/>
                <w:webHidden/>
              </w:rPr>
              <w:t>3</w:t>
            </w:r>
            <w:r w:rsidRPr="00766A57">
              <w:rPr>
                <w:rStyle w:val="Hyperlnk"/>
                <w:rFonts w:ascii="Georgia" w:eastAsia="MS Gothic" w:hAnsi="Georgia"/>
                <w:webHidden/>
              </w:rPr>
              <w:fldChar w:fldCharType="end"/>
            </w:r>
          </w:hyperlink>
        </w:p>
        <w:p w14:paraId="6B481253" w14:textId="150624A1" w:rsidR="00446CA0" w:rsidRPr="00766A57" w:rsidRDefault="00446CA0" w:rsidP="00766A57">
          <w:pPr>
            <w:pStyle w:val="Innehll2"/>
            <w:tabs>
              <w:tab w:val="right" w:leader="dot" w:pos="8919"/>
            </w:tabs>
            <w:spacing w:line="360" w:lineRule="auto"/>
            <w:ind w:left="567" w:right="0"/>
            <w:rPr>
              <w:rStyle w:val="Hyperlnk"/>
              <w:rFonts w:ascii="Georgia" w:eastAsia="MS Gothic" w:hAnsi="Georgia"/>
            </w:rPr>
          </w:pPr>
          <w:hyperlink w:anchor="_Toc128580590" w:history="1">
            <w:r w:rsidRPr="00766A57">
              <w:rPr>
                <w:rStyle w:val="Hyperlnk"/>
                <w:rFonts w:ascii="Georgia" w:eastAsia="MS Gothic" w:hAnsi="Georgia"/>
                <w:noProof/>
              </w:rPr>
              <w:t>Behandling</w:t>
            </w:r>
            <w:r w:rsidRPr="00766A57">
              <w:rPr>
                <w:rStyle w:val="Hyperlnk"/>
                <w:rFonts w:ascii="Georgia" w:eastAsia="MS Gothic" w:hAnsi="Georgia"/>
                <w:webHidden/>
              </w:rPr>
              <w:tab/>
            </w:r>
            <w:r w:rsidRPr="00766A57">
              <w:rPr>
                <w:rStyle w:val="Hyperlnk"/>
                <w:rFonts w:ascii="Georgia" w:eastAsia="MS Gothic" w:hAnsi="Georgia"/>
                <w:webHidden/>
              </w:rPr>
              <w:fldChar w:fldCharType="begin"/>
            </w:r>
            <w:r w:rsidRPr="00766A57">
              <w:rPr>
                <w:rStyle w:val="Hyperlnk"/>
                <w:rFonts w:ascii="Georgia" w:eastAsia="MS Gothic" w:hAnsi="Georgia"/>
                <w:webHidden/>
              </w:rPr>
              <w:instrText xml:space="preserve"> PAGEREF _Toc128580590 \h </w:instrText>
            </w:r>
            <w:r w:rsidRPr="00766A57">
              <w:rPr>
                <w:rStyle w:val="Hyperlnk"/>
                <w:rFonts w:ascii="Georgia" w:eastAsia="MS Gothic" w:hAnsi="Georgia"/>
                <w:webHidden/>
              </w:rPr>
            </w:r>
            <w:r w:rsidRPr="00766A57">
              <w:rPr>
                <w:rStyle w:val="Hyperlnk"/>
                <w:rFonts w:ascii="Georgia" w:eastAsia="MS Gothic" w:hAnsi="Georgia"/>
                <w:webHidden/>
              </w:rPr>
              <w:fldChar w:fldCharType="separate"/>
            </w:r>
            <w:r w:rsidRPr="00766A57">
              <w:rPr>
                <w:rStyle w:val="Hyperlnk"/>
                <w:rFonts w:ascii="Georgia" w:eastAsia="MS Gothic" w:hAnsi="Georgia"/>
                <w:webHidden/>
              </w:rPr>
              <w:t>4</w:t>
            </w:r>
            <w:r w:rsidRPr="00766A57">
              <w:rPr>
                <w:rStyle w:val="Hyperlnk"/>
                <w:rFonts w:ascii="Georgia" w:eastAsia="MS Gothic" w:hAnsi="Georgia"/>
                <w:webHidden/>
              </w:rPr>
              <w:fldChar w:fldCharType="end"/>
            </w:r>
          </w:hyperlink>
        </w:p>
        <w:p w14:paraId="46F3DA36" w14:textId="33EC50EB" w:rsidR="00446CA0" w:rsidRPr="00766A57" w:rsidRDefault="00446CA0" w:rsidP="00766A57">
          <w:pPr>
            <w:pStyle w:val="Innehll2"/>
            <w:tabs>
              <w:tab w:val="right" w:leader="dot" w:pos="8919"/>
            </w:tabs>
            <w:spacing w:line="360" w:lineRule="auto"/>
            <w:ind w:left="567" w:right="0"/>
            <w:rPr>
              <w:rStyle w:val="Hyperlnk"/>
              <w:rFonts w:ascii="Georgia" w:eastAsia="MS Gothic" w:hAnsi="Georgia"/>
            </w:rPr>
          </w:pPr>
          <w:hyperlink w:anchor="_Toc128580591" w:history="1">
            <w:r w:rsidRPr="00766A57">
              <w:rPr>
                <w:rStyle w:val="Hyperlnk"/>
                <w:rFonts w:ascii="Georgia" w:eastAsia="MS Gothic" w:hAnsi="Georgia"/>
                <w:noProof/>
              </w:rPr>
              <w:t>Vårdnivå</w:t>
            </w:r>
            <w:r w:rsidRPr="00766A57">
              <w:rPr>
                <w:rStyle w:val="Hyperlnk"/>
                <w:rFonts w:ascii="Georgia" w:eastAsia="MS Gothic" w:hAnsi="Georgia"/>
                <w:webHidden/>
              </w:rPr>
              <w:tab/>
            </w:r>
            <w:r w:rsidRPr="00766A57">
              <w:rPr>
                <w:rStyle w:val="Hyperlnk"/>
                <w:rFonts w:ascii="Georgia" w:eastAsia="MS Gothic" w:hAnsi="Georgia"/>
                <w:webHidden/>
              </w:rPr>
              <w:fldChar w:fldCharType="begin"/>
            </w:r>
            <w:r w:rsidRPr="00766A57">
              <w:rPr>
                <w:rStyle w:val="Hyperlnk"/>
                <w:rFonts w:ascii="Georgia" w:eastAsia="MS Gothic" w:hAnsi="Georgia"/>
                <w:webHidden/>
              </w:rPr>
              <w:instrText xml:space="preserve"> PAGEREF _Toc128580591 \h </w:instrText>
            </w:r>
            <w:r w:rsidRPr="00766A57">
              <w:rPr>
                <w:rStyle w:val="Hyperlnk"/>
                <w:rFonts w:ascii="Georgia" w:eastAsia="MS Gothic" w:hAnsi="Georgia"/>
                <w:webHidden/>
              </w:rPr>
            </w:r>
            <w:r w:rsidRPr="00766A57">
              <w:rPr>
                <w:rStyle w:val="Hyperlnk"/>
                <w:rFonts w:ascii="Georgia" w:eastAsia="MS Gothic" w:hAnsi="Georgia"/>
                <w:webHidden/>
              </w:rPr>
              <w:fldChar w:fldCharType="separate"/>
            </w:r>
            <w:r w:rsidRPr="00766A57">
              <w:rPr>
                <w:rStyle w:val="Hyperlnk"/>
                <w:rFonts w:ascii="Georgia" w:eastAsia="MS Gothic" w:hAnsi="Georgia"/>
                <w:webHidden/>
              </w:rPr>
              <w:t>6</w:t>
            </w:r>
            <w:r w:rsidRPr="00766A57">
              <w:rPr>
                <w:rStyle w:val="Hyperlnk"/>
                <w:rFonts w:ascii="Georgia" w:eastAsia="MS Gothic" w:hAnsi="Georgia"/>
                <w:webHidden/>
              </w:rPr>
              <w:fldChar w:fldCharType="end"/>
            </w:r>
          </w:hyperlink>
        </w:p>
        <w:p w14:paraId="14071E5D" w14:textId="18C5659D" w:rsidR="00446CA0" w:rsidRPr="00766A57" w:rsidRDefault="00446CA0" w:rsidP="00766A57">
          <w:pPr>
            <w:pStyle w:val="Innehll2"/>
            <w:tabs>
              <w:tab w:val="right" w:leader="dot" w:pos="8919"/>
            </w:tabs>
            <w:spacing w:line="360" w:lineRule="auto"/>
            <w:ind w:left="567" w:right="0"/>
            <w:rPr>
              <w:rStyle w:val="Hyperlnk"/>
              <w:rFonts w:ascii="Georgia" w:eastAsia="MS Gothic" w:hAnsi="Georgia"/>
            </w:rPr>
          </w:pPr>
          <w:hyperlink w:anchor="_Toc128580592" w:history="1">
            <w:r w:rsidRPr="00766A57">
              <w:rPr>
                <w:rStyle w:val="Hyperlnk"/>
                <w:rFonts w:ascii="Georgia" w:eastAsia="MS Gothic" w:hAnsi="Georgia"/>
                <w:noProof/>
              </w:rPr>
              <w:t>Uppföljning av denna riktlinje:</w:t>
            </w:r>
            <w:r w:rsidRPr="00766A57">
              <w:rPr>
                <w:rStyle w:val="Hyperlnk"/>
                <w:rFonts w:ascii="Georgia" w:eastAsia="MS Gothic" w:hAnsi="Georgia"/>
                <w:webHidden/>
              </w:rPr>
              <w:tab/>
            </w:r>
            <w:r w:rsidRPr="00766A57">
              <w:rPr>
                <w:rStyle w:val="Hyperlnk"/>
                <w:rFonts w:ascii="Georgia" w:eastAsia="MS Gothic" w:hAnsi="Georgia"/>
                <w:webHidden/>
              </w:rPr>
              <w:fldChar w:fldCharType="begin"/>
            </w:r>
            <w:r w:rsidRPr="00766A57">
              <w:rPr>
                <w:rStyle w:val="Hyperlnk"/>
                <w:rFonts w:ascii="Georgia" w:eastAsia="MS Gothic" w:hAnsi="Georgia"/>
                <w:webHidden/>
              </w:rPr>
              <w:instrText xml:space="preserve"> PAGEREF _Toc128580592 \h </w:instrText>
            </w:r>
            <w:r w:rsidRPr="00766A57">
              <w:rPr>
                <w:rStyle w:val="Hyperlnk"/>
                <w:rFonts w:ascii="Georgia" w:eastAsia="MS Gothic" w:hAnsi="Georgia"/>
                <w:webHidden/>
              </w:rPr>
            </w:r>
            <w:r w:rsidRPr="00766A57">
              <w:rPr>
                <w:rStyle w:val="Hyperlnk"/>
                <w:rFonts w:ascii="Georgia" w:eastAsia="MS Gothic" w:hAnsi="Georgia"/>
                <w:webHidden/>
              </w:rPr>
              <w:fldChar w:fldCharType="separate"/>
            </w:r>
            <w:r w:rsidRPr="00766A57">
              <w:rPr>
                <w:rStyle w:val="Hyperlnk"/>
                <w:rFonts w:ascii="Georgia" w:eastAsia="MS Gothic" w:hAnsi="Georgia"/>
                <w:webHidden/>
              </w:rPr>
              <w:t>6</w:t>
            </w:r>
            <w:r w:rsidRPr="00766A57">
              <w:rPr>
                <w:rStyle w:val="Hyperlnk"/>
                <w:rFonts w:ascii="Georgia" w:eastAsia="MS Gothic" w:hAnsi="Georgia"/>
                <w:webHidden/>
              </w:rPr>
              <w:fldChar w:fldCharType="end"/>
            </w:r>
          </w:hyperlink>
        </w:p>
        <w:p w14:paraId="702499F8" w14:textId="317ACB85" w:rsidR="00446CA0" w:rsidRDefault="00446CA0" w:rsidP="00766A57">
          <w:pPr>
            <w:pStyle w:val="Innehll2"/>
            <w:tabs>
              <w:tab w:val="right" w:leader="dot" w:pos="8919"/>
            </w:tabs>
            <w:spacing w:line="360" w:lineRule="auto"/>
            <w:ind w:left="567" w:right="0"/>
            <w:rPr>
              <w:rFonts w:asciiTheme="minorHAnsi" w:eastAsiaTheme="minorEastAsia" w:hAnsiTheme="minorHAnsi" w:cstheme="minorBidi"/>
              <w:noProof/>
              <w:sz w:val="22"/>
              <w:szCs w:val="22"/>
            </w:rPr>
          </w:pPr>
          <w:hyperlink w:anchor="_Toc128580593" w:history="1">
            <w:r w:rsidRPr="00766A57">
              <w:rPr>
                <w:rStyle w:val="Hyperlnk"/>
                <w:rFonts w:ascii="Georgia" w:eastAsia="MS Gothic" w:hAnsi="Georgia"/>
                <w:noProof/>
              </w:rPr>
              <w:t>Innehållsansvarig:</w:t>
            </w:r>
            <w:r w:rsidRPr="00766A57">
              <w:rPr>
                <w:rStyle w:val="Hyperlnk"/>
                <w:rFonts w:ascii="Georgia" w:eastAsia="MS Gothic" w:hAnsi="Georgia"/>
                <w:webHidden/>
              </w:rPr>
              <w:tab/>
            </w:r>
            <w:r w:rsidRPr="00766A57">
              <w:rPr>
                <w:rStyle w:val="Hyperlnk"/>
                <w:rFonts w:ascii="Georgia" w:eastAsia="MS Gothic" w:hAnsi="Georgia"/>
                <w:webHidden/>
              </w:rPr>
              <w:fldChar w:fldCharType="begin"/>
            </w:r>
            <w:r w:rsidRPr="00766A57">
              <w:rPr>
                <w:rStyle w:val="Hyperlnk"/>
                <w:rFonts w:ascii="Georgia" w:eastAsia="MS Gothic" w:hAnsi="Georgia"/>
                <w:webHidden/>
              </w:rPr>
              <w:instrText xml:space="preserve"> PAGEREF _Toc128580593 \h </w:instrText>
            </w:r>
            <w:r w:rsidRPr="00766A57">
              <w:rPr>
                <w:rStyle w:val="Hyperlnk"/>
                <w:rFonts w:ascii="Georgia" w:eastAsia="MS Gothic" w:hAnsi="Georgia"/>
                <w:webHidden/>
              </w:rPr>
            </w:r>
            <w:r w:rsidRPr="00766A57">
              <w:rPr>
                <w:rStyle w:val="Hyperlnk"/>
                <w:rFonts w:ascii="Georgia" w:eastAsia="MS Gothic" w:hAnsi="Georgia"/>
                <w:webHidden/>
              </w:rPr>
              <w:fldChar w:fldCharType="separate"/>
            </w:r>
            <w:r w:rsidRPr="00766A57">
              <w:rPr>
                <w:rStyle w:val="Hyperlnk"/>
                <w:rFonts w:ascii="Georgia" w:eastAsia="MS Gothic" w:hAnsi="Georgia"/>
                <w:webHidden/>
              </w:rPr>
              <w:t>7</w:t>
            </w:r>
            <w:r w:rsidRPr="00766A57">
              <w:rPr>
                <w:rStyle w:val="Hyperlnk"/>
                <w:rFonts w:ascii="Georgia" w:eastAsia="MS Gothic" w:hAnsi="Georgia"/>
                <w:webHidden/>
              </w:rPr>
              <w:fldChar w:fldCharType="end"/>
            </w:r>
          </w:hyperlink>
        </w:p>
        <w:p w14:paraId="79E2F01B" w14:textId="6112A154" w:rsidR="00C04F46" w:rsidRPr="00C04F46" w:rsidRDefault="00C4320E" w:rsidP="00C04F46">
          <w:pPr>
            <w:ind w:left="0" w:right="425"/>
          </w:pPr>
          <w:r>
            <w:fldChar w:fldCharType="end"/>
          </w:r>
        </w:p>
      </w:sdtContent>
    </w:sdt>
    <w:bookmarkStart w:id="1" w:name="_Toc83801821" w:displacedByCustomXml="prev"/>
    <w:bookmarkStart w:id="2" w:name="_Toc128580584" w:displacedByCustomXml="prev"/>
    <w:p w14:paraId="7D0D5BF1" w14:textId="31AEAA55" w:rsidR="00A100F8" w:rsidRPr="00B81D6F" w:rsidRDefault="00303992" w:rsidP="00B81D6F">
      <w:pPr>
        <w:pStyle w:val="Rubrik2"/>
        <w:ind w:left="567" w:right="-143"/>
        <w:rPr>
          <w:rFonts w:ascii="Verdana" w:hAnsi="Verdana"/>
          <w:sz w:val="36"/>
        </w:rPr>
      </w:pPr>
      <w:r w:rsidRPr="00B81D6F">
        <w:rPr>
          <w:rFonts w:ascii="Verdana" w:hAnsi="Verdana"/>
          <w:sz w:val="36"/>
        </w:rPr>
        <w:t>Huvudbudskap</w:t>
      </w:r>
      <w:bookmarkEnd w:id="2"/>
    </w:p>
    <w:p w14:paraId="63D512E6" w14:textId="13C63C0E" w:rsidR="00CE1318" w:rsidRPr="00E947A7" w:rsidRDefault="00CE1318" w:rsidP="00E947A7">
      <w:pPr>
        <w:pStyle w:val="Punktlista"/>
        <w:ind w:left="993" w:right="-2"/>
        <w:rPr>
          <w:rFonts w:ascii="Georgia" w:hAnsi="Georgia"/>
        </w:rPr>
      </w:pPr>
      <w:r w:rsidRPr="00E947A7">
        <w:rPr>
          <w:rFonts w:ascii="Georgia" w:hAnsi="Georgia"/>
        </w:rPr>
        <w:t>Utredning genomförs i team med neuropsykiatrisk och neuropsykologisk kompetens</w:t>
      </w:r>
    </w:p>
    <w:p w14:paraId="0042E597" w14:textId="53A3F182" w:rsidR="00CE1318" w:rsidRPr="00E947A7" w:rsidRDefault="00CE1318" w:rsidP="00E947A7">
      <w:pPr>
        <w:pStyle w:val="Punktlista"/>
        <w:ind w:left="993" w:right="-2"/>
        <w:rPr>
          <w:rFonts w:ascii="Georgia" w:hAnsi="Georgia"/>
        </w:rPr>
      </w:pPr>
      <w:r w:rsidRPr="00E947A7">
        <w:rPr>
          <w:rFonts w:ascii="Georgia" w:hAnsi="Georgia"/>
        </w:rPr>
        <w:t>Utredning bör genomföras sammanhållen i tid</w:t>
      </w:r>
    </w:p>
    <w:p w14:paraId="3F985715" w14:textId="77777777" w:rsidR="00E947A7" w:rsidRPr="00E947A7" w:rsidRDefault="00CE1318" w:rsidP="00E947A7">
      <w:pPr>
        <w:pStyle w:val="Punktlista"/>
        <w:ind w:left="993" w:right="-2"/>
        <w:rPr>
          <w:rFonts w:ascii="Georgia" w:hAnsi="Georgia"/>
        </w:rPr>
      </w:pPr>
      <w:r w:rsidRPr="00E947A7">
        <w:rPr>
          <w:rFonts w:ascii="Georgia" w:hAnsi="Georgia"/>
        </w:rPr>
        <w:lastRenderedPageBreak/>
        <w:t>Delmoment av utredning kan genomföras trots samtidigt substansbruk</w:t>
      </w:r>
    </w:p>
    <w:p w14:paraId="250FA14F" w14:textId="652E62FC" w:rsidR="00CE1318" w:rsidRPr="00E947A7" w:rsidRDefault="00CE1318" w:rsidP="00E947A7">
      <w:pPr>
        <w:pStyle w:val="Punktlista"/>
        <w:ind w:left="993" w:right="-2"/>
        <w:rPr>
          <w:rFonts w:ascii="Georgia" w:hAnsi="Georgia"/>
        </w:rPr>
      </w:pPr>
      <w:r w:rsidRPr="00E947A7">
        <w:rPr>
          <w:rFonts w:ascii="Georgia" w:hAnsi="Georgia"/>
        </w:rPr>
        <w:t>Vid samsjuklighet krävs ofta parallella insatser från olika verksamheter</w:t>
      </w:r>
    </w:p>
    <w:p w14:paraId="63AC1689" w14:textId="3B7A087A" w:rsidR="00CE1318" w:rsidRPr="00E947A7" w:rsidRDefault="00CE1318" w:rsidP="00E947A7">
      <w:pPr>
        <w:pStyle w:val="Punktlista"/>
        <w:ind w:left="993" w:right="-2"/>
        <w:rPr>
          <w:rFonts w:ascii="Georgia" w:hAnsi="Georgia"/>
        </w:rPr>
      </w:pPr>
      <w:r w:rsidRPr="00E947A7">
        <w:rPr>
          <w:rFonts w:ascii="Georgia" w:hAnsi="Georgia"/>
        </w:rPr>
        <w:t>Multimodal behandling, olika parallella insatser, rekommenderas</w:t>
      </w:r>
    </w:p>
    <w:p w14:paraId="43B57BB3" w14:textId="2F0963B1" w:rsidR="00A100F8" w:rsidRPr="00E947A7" w:rsidRDefault="00CE1318" w:rsidP="00E947A7">
      <w:pPr>
        <w:pStyle w:val="Punktlista"/>
        <w:ind w:left="993" w:right="-2"/>
        <w:rPr>
          <w:rFonts w:ascii="Georgia" w:hAnsi="Georgia"/>
        </w:rPr>
      </w:pPr>
      <w:r w:rsidRPr="00E947A7">
        <w:rPr>
          <w:rFonts w:ascii="Georgia" w:hAnsi="Georgia"/>
        </w:rPr>
        <w:t xml:space="preserve">Uppföljning av RMR sker via kvalitetsregistret </w:t>
      </w:r>
    </w:p>
    <w:p w14:paraId="070F8399" w14:textId="63663BC8" w:rsidR="00BC44CD" w:rsidRPr="00C84E69" w:rsidRDefault="00AB5C14" w:rsidP="00C84E69">
      <w:pPr>
        <w:pStyle w:val="Rubrik2"/>
        <w:ind w:left="567" w:right="-143"/>
        <w:rPr>
          <w:rFonts w:ascii="Verdana" w:hAnsi="Verdana"/>
          <w:sz w:val="36"/>
        </w:rPr>
      </w:pPr>
      <w:bookmarkStart w:id="3" w:name="_Toc128580585"/>
      <w:bookmarkEnd w:id="1"/>
      <w:r w:rsidRPr="00C84E69">
        <w:rPr>
          <w:rFonts w:ascii="Verdana" w:hAnsi="Verdana"/>
          <w:sz w:val="36"/>
        </w:rPr>
        <w:t>Förändringar sedan tidigare RMR</w:t>
      </w:r>
      <w:bookmarkEnd w:id="3"/>
    </w:p>
    <w:p w14:paraId="082A6831" w14:textId="79D038BE" w:rsidR="00AB5C14" w:rsidRPr="00C25DE0" w:rsidRDefault="00AB5C14" w:rsidP="00C25DE0">
      <w:pPr>
        <w:ind w:left="567" w:right="140"/>
        <w:rPr>
          <w:rFonts w:ascii="Georgia" w:hAnsi="Georgia"/>
        </w:rPr>
      </w:pPr>
      <w:r w:rsidRPr="00C25DE0">
        <w:rPr>
          <w:rFonts w:ascii="Georgia" w:hAnsi="Georgia"/>
        </w:rPr>
        <w:t xml:space="preserve">RMR Utredning vid misstanke om ADHD hos vuxna samt RMR ADHD - behandling, vuxna har slagits samman till en sammanhållen RMR för </w:t>
      </w:r>
      <w:proofErr w:type="spellStart"/>
      <w:r w:rsidRPr="00C25DE0">
        <w:rPr>
          <w:rFonts w:ascii="Georgia" w:hAnsi="Georgia"/>
        </w:rPr>
        <w:t>adhd</w:t>
      </w:r>
      <w:proofErr w:type="spellEnd"/>
      <w:r w:rsidRPr="00C25DE0">
        <w:rPr>
          <w:rFonts w:ascii="Georgia" w:hAnsi="Georgia"/>
        </w:rPr>
        <w:t xml:space="preserve"> utredning och behandling. I aktuell RMR har information kring droganalys</w:t>
      </w:r>
      <w:r w:rsidR="0008379E" w:rsidRPr="00C25DE0">
        <w:rPr>
          <w:rFonts w:ascii="Georgia" w:hAnsi="Georgia"/>
        </w:rPr>
        <w:t xml:space="preserve"> </w:t>
      </w:r>
      <w:r w:rsidRPr="00C25DE0">
        <w:rPr>
          <w:rFonts w:ascii="Georgia" w:hAnsi="Georgia"/>
        </w:rPr>
        <w:t xml:space="preserve">lagts till. Förkortning av Attention Deficit </w:t>
      </w:r>
      <w:proofErr w:type="spellStart"/>
      <w:r w:rsidRPr="00C25DE0">
        <w:rPr>
          <w:rFonts w:ascii="Georgia" w:hAnsi="Georgia"/>
        </w:rPr>
        <w:t>Hyperactivity</w:t>
      </w:r>
      <w:proofErr w:type="spellEnd"/>
      <w:r w:rsidRPr="00C25DE0">
        <w:rPr>
          <w:rFonts w:ascii="Georgia" w:hAnsi="Georgia"/>
        </w:rPr>
        <w:t xml:space="preserve"> Disorder (ADHD) skrivs numera företrädesvis med små bokstäver; </w:t>
      </w:r>
      <w:proofErr w:type="spellStart"/>
      <w:r w:rsidRPr="00C25DE0">
        <w:rPr>
          <w:rFonts w:ascii="Georgia" w:hAnsi="Georgia"/>
        </w:rPr>
        <w:t>adhd</w:t>
      </w:r>
      <w:proofErr w:type="spellEnd"/>
      <w:r w:rsidRPr="00C25DE0">
        <w:rPr>
          <w:rFonts w:ascii="Georgia" w:hAnsi="Georgia"/>
        </w:rPr>
        <w:t>.</w:t>
      </w:r>
    </w:p>
    <w:p w14:paraId="7EAB7385" w14:textId="6AABC405" w:rsidR="00BC44CD" w:rsidRDefault="006030B4" w:rsidP="00C84E69">
      <w:pPr>
        <w:pStyle w:val="Rubrik2"/>
        <w:ind w:left="567" w:right="-143"/>
      </w:pPr>
      <w:bookmarkStart w:id="4" w:name="_Toc128580586"/>
      <w:r w:rsidRPr="00C84E69">
        <w:rPr>
          <w:rFonts w:ascii="Verdana" w:hAnsi="Verdana"/>
          <w:sz w:val="36"/>
        </w:rPr>
        <w:t>Syfte</w:t>
      </w:r>
      <w:bookmarkEnd w:id="4"/>
    </w:p>
    <w:p w14:paraId="6B6B3A53" w14:textId="0F60BE80" w:rsidR="00A100F8" w:rsidRPr="00C25DE0" w:rsidRDefault="006030B4" w:rsidP="00212F27">
      <w:pPr>
        <w:ind w:left="567" w:right="-142"/>
        <w:rPr>
          <w:rFonts w:ascii="Georgia" w:hAnsi="Georgia"/>
        </w:rPr>
      </w:pPr>
      <w:r w:rsidRPr="00C25DE0">
        <w:rPr>
          <w:rFonts w:ascii="Georgia" w:hAnsi="Georgia"/>
        </w:rPr>
        <w:t xml:space="preserve">Att skapa förutsättningar till god och jämlik vård i hela Västra Götalandsregionen för personer med misstänkt eller bekräftad </w:t>
      </w:r>
      <w:proofErr w:type="spellStart"/>
      <w:r w:rsidRPr="00C25DE0">
        <w:rPr>
          <w:rFonts w:ascii="Georgia" w:hAnsi="Georgia"/>
        </w:rPr>
        <w:t>adhd</w:t>
      </w:r>
      <w:proofErr w:type="spellEnd"/>
      <w:r w:rsidRPr="00C25DE0">
        <w:rPr>
          <w:rFonts w:ascii="Georgia" w:hAnsi="Georgia"/>
        </w:rPr>
        <w:t>.</w:t>
      </w:r>
    </w:p>
    <w:p w14:paraId="599A5038" w14:textId="52FDDFE4" w:rsidR="00BC44CD" w:rsidRDefault="00BC44CD" w:rsidP="00C84E69">
      <w:pPr>
        <w:pStyle w:val="Rubrik2"/>
        <w:ind w:left="567" w:right="-143"/>
      </w:pPr>
      <w:bookmarkStart w:id="5" w:name="_Toc83801823"/>
      <w:bookmarkStart w:id="6" w:name="_Toc128580587"/>
      <w:r w:rsidRPr="00C84E69">
        <w:rPr>
          <w:rFonts w:ascii="Verdana" w:hAnsi="Verdana"/>
          <w:sz w:val="36"/>
        </w:rPr>
        <w:t>Bakgrund</w:t>
      </w:r>
      <w:bookmarkEnd w:id="5"/>
      <w:bookmarkEnd w:id="6"/>
    </w:p>
    <w:p w14:paraId="5D2D224B" w14:textId="77777777" w:rsidR="00C25DE0" w:rsidRDefault="006030B4" w:rsidP="00C25DE0">
      <w:pPr>
        <w:ind w:left="567" w:right="-2"/>
        <w:rPr>
          <w:rFonts w:ascii="Georgia" w:hAnsi="Georgia"/>
        </w:rPr>
      </w:pPr>
      <w:r w:rsidRPr="00C25DE0">
        <w:rPr>
          <w:rFonts w:ascii="Georgia" w:hAnsi="Georgia"/>
        </w:rPr>
        <w:t>Hållpunkter i barndomsanamnes är central för att diagnos ska kunna sättas. Det är vanligt med andra samtidiga avvikelser i utvecklingen som intellektuell funktionsnedsättning, språkstörning, specifika inlärningssvårigheter, autismspektrumstörning och tics/</w:t>
      </w:r>
      <w:proofErr w:type="spellStart"/>
      <w:r w:rsidRPr="00C25DE0">
        <w:rPr>
          <w:rFonts w:ascii="Georgia" w:hAnsi="Georgia"/>
        </w:rPr>
        <w:t>Tourettes</w:t>
      </w:r>
      <w:proofErr w:type="spellEnd"/>
      <w:r w:rsidRPr="00C25DE0">
        <w:rPr>
          <w:rFonts w:ascii="Georgia" w:hAnsi="Georgia"/>
        </w:rPr>
        <w:t xml:space="preserve"> syndrom. För många finns också samsjuklighet med depressionstillstånd, ångestproblematik och skadligt bruk/beroende. </w:t>
      </w:r>
    </w:p>
    <w:p w14:paraId="3CDD888F" w14:textId="19CCB449" w:rsidR="00C25DE0" w:rsidRPr="00C25DE0" w:rsidRDefault="00765E11" w:rsidP="00C25DE0">
      <w:pPr>
        <w:ind w:left="567" w:right="-2"/>
        <w:rPr>
          <w:rFonts w:ascii="Georgia" w:hAnsi="Georgia"/>
        </w:rPr>
      </w:pPr>
      <w:r w:rsidRPr="00C25DE0">
        <w:rPr>
          <w:rFonts w:ascii="Georgia" w:hAnsi="Georgia"/>
        </w:rPr>
        <w:t xml:space="preserve">För översiktlig beskrivning av symtombild, utredning och diagnostik se </w:t>
      </w:r>
      <w:hyperlink r:id="rId12" w:history="1">
        <w:r w:rsidRPr="00C25DE0">
          <w:rPr>
            <w:rStyle w:val="Hyperlnk"/>
            <w:rFonts w:ascii="Georgia" w:hAnsi="Georgia"/>
          </w:rPr>
          <w:t xml:space="preserve">Socialstyrelsens broschyr Utredning och diagnostik av </w:t>
        </w:r>
        <w:proofErr w:type="spellStart"/>
        <w:r w:rsidRPr="00C25DE0">
          <w:rPr>
            <w:rStyle w:val="Hyperlnk"/>
            <w:rFonts w:ascii="Georgia" w:hAnsi="Georgia"/>
          </w:rPr>
          <w:t>adhd</w:t>
        </w:r>
      </w:hyperlink>
      <w:proofErr w:type="spellEnd"/>
    </w:p>
    <w:p w14:paraId="24735C3E" w14:textId="77777777" w:rsidR="00C25DE0" w:rsidRPr="00C25DE0" w:rsidRDefault="006030B4" w:rsidP="00C25DE0">
      <w:pPr>
        <w:ind w:left="567" w:right="-2"/>
        <w:rPr>
          <w:rFonts w:ascii="Georgia" w:hAnsi="Georgia"/>
        </w:rPr>
      </w:pPr>
      <w:r w:rsidRPr="00C25DE0">
        <w:rPr>
          <w:rFonts w:ascii="Georgia" w:hAnsi="Georgia"/>
        </w:rPr>
        <w:t>En mer uttömmande beskrivning finns i</w:t>
      </w:r>
      <w:r w:rsidR="00C93DC8" w:rsidRPr="00C25DE0">
        <w:rPr>
          <w:rFonts w:ascii="Georgia" w:hAnsi="Georgia"/>
        </w:rPr>
        <w:t xml:space="preserve"> </w:t>
      </w:r>
      <w:hyperlink r:id="rId13" w:history="1">
        <w:r w:rsidR="00FD2FDB" w:rsidRPr="00C25DE0">
          <w:rPr>
            <w:rStyle w:val="Hyperlnk"/>
            <w:rFonts w:ascii="Georgia" w:hAnsi="Georgia"/>
          </w:rPr>
          <w:t>Socialstyrelsens Stöd till barn, ungdomar och vuxna – ett kunskapsstöd</w:t>
        </w:r>
      </w:hyperlink>
    </w:p>
    <w:p w14:paraId="269126FE" w14:textId="4E36B966" w:rsidR="00B10698" w:rsidRPr="00C25DE0" w:rsidRDefault="006030B4" w:rsidP="00C25DE0">
      <w:pPr>
        <w:ind w:left="567" w:right="-2"/>
        <w:rPr>
          <w:rFonts w:ascii="Georgia" w:hAnsi="Georgia"/>
        </w:rPr>
      </w:pPr>
      <w:r w:rsidRPr="00C25DE0">
        <w:rPr>
          <w:rFonts w:ascii="Georgia" w:hAnsi="Georgia"/>
        </w:rPr>
        <w:t xml:space="preserve">Enligt Socialstyrelsen beräknas ca 2,5 % av den vuxna befolkningen ha </w:t>
      </w:r>
      <w:proofErr w:type="spellStart"/>
      <w:r w:rsidRPr="00C25DE0">
        <w:rPr>
          <w:rFonts w:ascii="Georgia" w:hAnsi="Georgia"/>
        </w:rPr>
        <w:t>adhd</w:t>
      </w:r>
      <w:proofErr w:type="spellEnd"/>
      <w:r w:rsidRPr="00C25DE0">
        <w:rPr>
          <w:rFonts w:ascii="Georgia" w:hAnsi="Georgia"/>
        </w:rPr>
        <w:t xml:space="preserve">, vilket innebär att det i VGR finns ca 43 000 vuxna personer med </w:t>
      </w:r>
      <w:proofErr w:type="spellStart"/>
      <w:r w:rsidRPr="00C25DE0">
        <w:rPr>
          <w:rFonts w:ascii="Georgia" w:hAnsi="Georgia"/>
        </w:rPr>
        <w:t>adhd</w:t>
      </w:r>
      <w:proofErr w:type="spellEnd"/>
      <w:r w:rsidRPr="00C25DE0">
        <w:rPr>
          <w:rFonts w:ascii="Georgia" w:hAnsi="Georgia"/>
        </w:rPr>
        <w:t>.</w:t>
      </w:r>
    </w:p>
    <w:p w14:paraId="02DCB412" w14:textId="3DDE359F" w:rsidR="00BC44CD" w:rsidRDefault="0053192F" w:rsidP="00C84E69">
      <w:pPr>
        <w:pStyle w:val="Rubrik2"/>
        <w:ind w:left="567" w:right="-143"/>
        <w:rPr>
          <w:rFonts w:ascii="Calibri" w:eastAsia="MS Gothic" w:hAnsi="Calibri"/>
          <w:color w:val="000000" w:themeColor="text2"/>
          <w:szCs w:val="40"/>
        </w:rPr>
      </w:pPr>
      <w:bookmarkStart w:id="7" w:name="_Toc128580588"/>
      <w:r w:rsidRPr="00C84E69">
        <w:rPr>
          <w:rFonts w:ascii="Verdana" w:hAnsi="Verdana"/>
          <w:sz w:val="36"/>
        </w:rPr>
        <w:t>Diagnos</w:t>
      </w:r>
      <w:bookmarkEnd w:id="7"/>
    </w:p>
    <w:p w14:paraId="36256D18" w14:textId="77777777" w:rsidR="00212F27" w:rsidRDefault="0053192F" w:rsidP="00212F27">
      <w:pPr>
        <w:ind w:left="567" w:right="-2"/>
        <w:rPr>
          <w:rFonts w:ascii="Georgia" w:hAnsi="Georgia"/>
        </w:rPr>
      </w:pPr>
      <w:r w:rsidRPr="00C25DE0">
        <w:rPr>
          <w:rFonts w:ascii="Georgia" w:hAnsi="Georgia"/>
        </w:rPr>
        <w:t xml:space="preserve">För klinisk diagnostik används diagnosmanualen DSM-5. I diagnostiken ingår att specificera om individen huvudsakligen har bristande uppmärksamhet eller huvudsakligen ett hyperaktivt-impulsdrivet beteende eller bådadera. Den aktuella svårighetsgraden ska också specificeras som lindrig, medelsvår eller svår. </w:t>
      </w:r>
    </w:p>
    <w:p w14:paraId="4A557196" w14:textId="16AAEBD1" w:rsidR="00A100F8" w:rsidRDefault="0053192F" w:rsidP="00212F27">
      <w:pPr>
        <w:ind w:left="567" w:right="-2"/>
        <w:rPr>
          <w:rFonts w:ascii="Georgia" w:hAnsi="Georgia"/>
        </w:rPr>
      </w:pPr>
      <w:r w:rsidRPr="00C25DE0">
        <w:rPr>
          <w:rFonts w:ascii="Georgia" w:hAnsi="Georgia"/>
        </w:rPr>
        <w:t>I journal görs klassifikation enligt ICD-10: se nedanstående tabell:</w:t>
      </w:r>
    </w:p>
    <w:p w14:paraId="58116810" w14:textId="77777777" w:rsidR="00212F27" w:rsidRDefault="00212F27" w:rsidP="00212F27">
      <w:pPr>
        <w:ind w:left="567" w:right="-2"/>
        <w:rPr>
          <w:rFonts w:ascii="Georgia" w:hAnsi="Georgia"/>
        </w:rPr>
      </w:pPr>
    </w:p>
    <w:p w14:paraId="49824E97" w14:textId="77777777" w:rsidR="00212F27" w:rsidRPr="00C25DE0" w:rsidRDefault="00212F27" w:rsidP="00212F27">
      <w:pPr>
        <w:ind w:left="567" w:right="-2"/>
        <w:rPr>
          <w:rFonts w:ascii="Georgia" w:hAnsi="Georgia"/>
        </w:rPr>
      </w:pPr>
    </w:p>
    <w:tbl>
      <w:tblPr>
        <w:tblStyle w:val="Tabellrutnt"/>
        <w:tblW w:w="8007" w:type="dxa"/>
        <w:tblInd w:w="562" w:type="dxa"/>
        <w:tblLook w:val="04A0" w:firstRow="1" w:lastRow="0" w:firstColumn="1" w:lastColumn="0" w:noHBand="0" w:noVBand="1"/>
      </w:tblPr>
      <w:tblGrid>
        <w:gridCol w:w="3560"/>
        <w:gridCol w:w="2252"/>
        <w:gridCol w:w="2195"/>
      </w:tblGrid>
      <w:tr w:rsidR="00AB0984" w14:paraId="3A66DCB5" w14:textId="77777777" w:rsidTr="00212F27">
        <w:tc>
          <w:tcPr>
            <w:tcW w:w="3560" w:type="dxa"/>
            <w:shd w:val="clear" w:color="auto" w:fill="336699"/>
          </w:tcPr>
          <w:p w14:paraId="4E805D67" w14:textId="0B5ADDBD" w:rsidR="00AB0984" w:rsidRPr="00C25DE0" w:rsidRDefault="00AB0984" w:rsidP="00236887">
            <w:pPr>
              <w:ind w:left="0" w:right="-2"/>
              <w:rPr>
                <w:rFonts w:ascii="Georgia" w:hAnsi="Georgia"/>
                <w:color w:val="FFFFFF" w:themeColor="background1"/>
              </w:rPr>
            </w:pPr>
            <w:r w:rsidRPr="00C25DE0">
              <w:rPr>
                <w:rFonts w:ascii="Georgia" w:hAnsi="Georgia"/>
                <w:color w:val="FFFFFF" w:themeColor="background1"/>
              </w:rPr>
              <w:lastRenderedPageBreak/>
              <w:t>DIAGNOS</w:t>
            </w:r>
          </w:p>
        </w:tc>
        <w:tc>
          <w:tcPr>
            <w:tcW w:w="2252" w:type="dxa"/>
            <w:shd w:val="clear" w:color="auto" w:fill="336699"/>
          </w:tcPr>
          <w:p w14:paraId="2D8C0E23" w14:textId="74380708" w:rsidR="00AB0984" w:rsidRPr="00C25DE0" w:rsidRDefault="00AB0984" w:rsidP="00236887">
            <w:pPr>
              <w:ind w:left="0" w:right="-2"/>
              <w:rPr>
                <w:rFonts w:ascii="Georgia" w:hAnsi="Georgia"/>
              </w:rPr>
            </w:pPr>
            <w:r w:rsidRPr="00C25DE0">
              <w:rPr>
                <w:rFonts w:ascii="Georgia" w:hAnsi="Georgia"/>
                <w:color w:val="FFFFFF" w:themeColor="background1"/>
              </w:rPr>
              <w:t>DSM-5</w:t>
            </w:r>
          </w:p>
        </w:tc>
        <w:tc>
          <w:tcPr>
            <w:tcW w:w="2195" w:type="dxa"/>
            <w:shd w:val="clear" w:color="auto" w:fill="336699"/>
          </w:tcPr>
          <w:p w14:paraId="710726C2" w14:textId="0205F21E" w:rsidR="00AB0984" w:rsidRPr="00C25DE0" w:rsidRDefault="00AB0984" w:rsidP="00236887">
            <w:pPr>
              <w:ind w:left="0" w:right="-2"/>
              <w:rPr>
                <w:rFonts w:ascii="Georgia" w:hAnsi="Georgia"/>
              </w:rPr>
            </w:pPr>
            <w:r w:rsidRPr="00C25DE0">
              <w:rPr>
                <w:rFonts w:ascii="Georgia" w:hAnsi="Georgia"/>
                <w:color w:val="FFFFFF" w:themeColor="background1"/>
              </w:rPr>
              <w:t>ICD-10-SE</w:t>
            </w:r>
          </w:p>
        </w:tc>
      </w:tr>
      <w:tr w:rsidR="00007716" w14:paraId="39687023" w14:textId="77777777" w:rsidTr="00212F27">
        <w:trPr>
          <w:trHeight w:val="722"/>
        </w:trPr>
        <w:tc>
          <w:tcPr>
            <w:tcW w:w="3560" w:type="dxa"/>
          </w:tcPr>
          <w:p w14:paraId="7C7CE878" w14:textId="2926B19A" w:rsidR="00007716" w:rsidRPr="00C25DE0" w:rsidRDefault="00FD2FDB" w:rsidP="00236887">
            <w:pPr>
              <w:ind w:left="0" w:right="-2"/>
              <w:rPr>
                <w:rFonts w:ascii="Georgia" w:hAnsi="Georgia"/>
                <w:b/>
                <w:bCs/>
              </w:rPr>
            </w:pPr>
            <w:proofErr w:type="spellStart"/>
            <w:r w:rsidRPr="00C25DE0">
              <w:rPr>
                <w:rFonts w:ascii="Georgia" w:hAnsi="Georgia"/>
                <w:b/>
                <w:bCs/>
              </w:rPr>
              <w:t>a</w:t>
            </w:r>
            <w:r w:rsidR="00007716" w:rsidRPr="00C25DE0">
              <w:rPr>
                <w:rFonts w:ascii="Georgia" w:hAnsi="Georgia"/>
                <w:b/>
                <w:bCs/>
              </w:rPr>
              <w:t>dhd</w:t>
            </w:r>
            <w:proofErr w:type="spellEnd"/>
            <w:r w:rsidR="00007716" w:rsidRPr="00C25DE0">
              <w:rPr>
                <w:rFonts w:ascii="Georgia" w:hAnsi="Georgia"/>
                <w:b/>
                <w:bCs/>
              </w:rPr>
              <w:t>, kombinerad typ</w:t>
            </w:r>
          </w:p>
        </w:tc>
        <w:tc>
          <w:tcPr>
            <w:tcW w:w="2252" w:type="dxa"/>
          </w:tcPr>
          <w:p w14:paraId="5EEF43A5" w14:textId="0222C975" w:rsidR="00007716" w:rsidRPr="00C25DE0" w:rsidRDefault="00007716" w:rsidP="00236887">
            <w:pPr>
              <w:ind w:left="0" w:right="-2"/>
              <w:rPr>
                <w:rFonts w:ascii="Georgia" w:hAnsi="Georgia"/>
              </w:rPr>
            </w:pPr>
            <w:r w:rsidRPr="00C25DE0">
              <w:rPr>
                <w:rFonts w:ascii="Georgia" w:hAnsi="Georgia"/>
              </w:rPr>
              <w:t>314.01</w:t>
            </w:r>
          </w:p>
        </w:tc>
        <w:tc>
          <w:tcPr>
            <w:tcW w:w="2195" w:type="dxa"/>
          </w:tcPr>
          <w:p w14:paraId="1C02FB1E" w14:textId="34578F8A" w:rsidR="00007716" w:rsidRPr="00C25DE0" w:rsidRDefault="00007716" w:rsidP="00236887">
            <w:pPr>
              <w:ind w:left="0" w:right="-2"/>
              <w:rPr>
                <w:rFonts w:ascii="Georgia" w:hAnsi="Georgia"/>
              </w:rPr>
            </w:pPr>
            <w:r w:rsidRPr="00C25DE0">
              <w:rPr>
                <w:rFonts w:ascii="Georgia" w:hAnsi="Georgia"/>
              </w:rPr>
              <w:t>F900B</w:t>
            </w:r>
          </w:p>
        </w:tc>
      </w:tr>
      <w:tr w:rsidR="00007716" w14:paraId="7384E981" w14:textId="77777777" w:rsidTr="00212F27">
        <w:trPr>
          <w:trHeight w:val="702"/>
        </w:trPr>
        <w:tc>
          <w:tcPr>
            <w:tcW w:w="3560" w:type="dxa"/>
          </w:tcPr>
          <w:p w14:paraId="76A2B811" w14:textId="4C782B59" w:rsidR="00007716" w:rsidRPr="00C25DE0" w:rsidRDefault="00007716" w:rsidP="00FD2FDB">
            <w:pPr>
              <w:ind w:left="0" w:right="-2"/>
              <w:rPr>
                <w:rFonts w:ascii="Georgia" w:hAnsi="Georgia"/>
              </w:rPr>
            </w:pPr>
            <w:proofErr w:type="spellStart"/>
            <w:r w:rsidRPr="00C25DE0">
              <w:rPr>
                <w:rFonts w:ascii="Georgia" w:hAnsi="Georgia"/>
                <w:b/>
                <w:bCs/>
              </w:rPr>
              <w:t>add</w:t>
            </w:r>
            <w:proofErr w:type="spellEnd"/>
            <w:r w:rsidRPr="00C25DE0">
              <w:rPr>
                <w:rFonts w:ascii="Georgia" w:hAnsi="Georgia"/>
                <w:b/>
                <w:bCs/>
              </w:rPr>
              <w:t xml:space="preserve"> (</w:t>
            </w:r>
            <w:proofErr w:type="spellStart"/>
            <w:r w:rsidRPr="00C25DE0">
              <w:rPr>
                <w:rFonts w:ascii="Georgia" w:hAnsi="Georgia"/>
                <w:b/>
                <w:bCs/>
              </w:rPr>
              <w:t>adhd</w:t>
            </w:r>
            <w:proofErr w:type="spellEnd"/>
            <w:r w:rsidRPr="00C25DE0">
              <w:rPr>
                <w:rFonts w:ascii="Georgia" w:hAnsi="Georgia"/>
                <w:b/>
                <w:bCs/>
              </w:rPr>
              <w:t>, huvudsakligen bristande uppmärksamhet)</w:t>
            </w:r>
          </w:p>
        </w:tc>
        <w:tc>
          <w:tcPr>
            <w:tcW w:w="2252" w:type="dxa"/>
          </w:tcPr>
          <w:p w14:paraId="5B7C5DB5" w14:textId="51C69D26" w:rsidR="00007716" w:rsidRPr="00C25DE0" w:rsidRDefault="00007716" w:rsidP="00236887">
            <w:pPr>
              <w:ind w:left="0" w:right="-2"/>
              <w:rPr>
                <w:rFonts w:ascii="Georgia" w:hAnsi="Georgia"/>
              </w:rPr>
            </w:pPr>
            <w:r w:rsidRPr="00C25DE0">
              <w:rPr>
                <w:rFonts w:ascii="Georgia" w:hAnsi="Georgia"/>
              </w:rPr>
              <w:t>314.00</w:t>
            </w:r>
          </w:p>
        </w:tc>
        <w:tc>
          <w:tcPr>
            <w:tcW w:w="2195" w:type="dxa"/>
          </w:tcPr>
          <w:p w14:paraId="4D23DA92" w14:textId="16E969FF" w:rsidR="00007716" w:rsidRPr="00C25DE0" w:rsidRDefault="00007716" w:rsidP="00236887">
            <w:pPr>
              <w:ind w:left="0" w:right="-2"/>
              <w:rPr>
                <w:rFonts w:ascii="Georgia" w:hAnsi="Georgia"/>
              </w:rPr>
            </w:pPr>
            <w:r w:rsidRPr="00C25DE0">
              <w:rPr>
                <w:rFonts w:ascii="Georgia" w:hAnsi="Georgia"/>
              </w:rPr>
              <w:t>F900C</w:t>
            </w:r>
          </w:p>
        </w:tc>
      </w:tr>
      <w:tr w:rsidR="00007716" w14:paraId="53C8C7AD" w14:textId="77777777" w:rsidTr="00212F27">
        <w:tc>
          <w:tcPr>
            <w:tcW w:w="3560" w:type="dxa"/>
          </w:tcPr>
          <w:p w14:paraId="4CFEEB3B" w14:textId="2FEEE437" w:rsidR="00007716" w:rsidRPr="00C25DE0" w:rsidRDefault="00007716" w:rsidP="00236887">
            <w:pPr>
              <w:ind w:left="0" w:right="-2"/>
              <w:rPr>
                <w:rFonts w:ascii="Georgia" w:hAnsi="Georgia"/>
                <w:b/>
                <w:bCs/>
              </w:rPr>
            </w:pPr>
            <w:proofErr w:type="spellStart"/>
            <w:r w:rsidRPr="00C25DE0">
              <w:rPr>
                <w:rFonts w:ascii="Georgia" w:hAnsi="Georgia"/>
                <w:b/>
                <w:bCs/>
              </w:rPr>
              <w:t>adhd</w:t>
            </w:r>
            <w:proofErr w:type="spellEnd"/>
            <w:r w:rsidRPr="00C25DE0">
              <w:rPr>
                <w:rFonts w:ascii="Georgia" w:hAnsi="Georgia"/>
                <w:b/>
                <w:bCs/>
              </w:rPr>
              <w:t>, huvudsakligen</w:t>
            </w:r>
            <w:r w:rsidR="00FD2FDB" w:rsidRPr="00C25DE0">
              <w:rPr>
                <w:rFonts w:ascii="Georgia" w:hAnsi="Georgia"/>
                <w:b/>
                <w:bCs/>
              </w:rPr>
              <w:br/>
            </w:r>
            <w:r w:rsidRPr="00C25DE0">
              <w:rPr>
                <w:rFonts w:ascii="Georgia" w:hAnsi="Georgia"/>
                <w:b/>
                <w:bCs/>
              </w:rPr>
              <w:t>hyperaktivitet/impulsivitet</w:t>
            </w:r>
          </w:p>
        </w:tc>
        <w:tc>
          <w:tcPr>
            <w:tcW w:w="2252" w:type="dxa"/>
          </w:tcPr>
          <w:p w14:paraId="6A930987" w14:textId="359A8E11" w:rsidR="00007716" w:rsidRPr="00C25DE0" w:rsidRDefault="00007716" w:rsidP="00236887">
            <w:pPr>
              <w:ind w:left="0" w:right="-2"/>
              <w:rPr>
                <w:rFonts w:ascii="Georgia" w:hAnsi="Georgia"/>
              </w:rPr>
            </w:pPr>
            <w:r w:rsidRPr="00C25DE0">
              <w:rPr>
                <w:rFonts w:ascii="Georgia" w:hAnsi="Georgia"/>
              </w:rPr>
              <w:t>314.01</w:t>
            </w:r>
          </w:p>
        </w:tc>
        <w:tc>
          <w:tcPr>
            <w:tcW w:w="2195" w:type="dxa"/>
          </w:tcPr>
          <w:p w14:paraId="25E16ABE" w14:textId="024E2981" w:rsidR="00007716" w:rsidRPr="00C25DE0" w:rsidRDefault="00007716" w:rsidP="00236887">
            <w:pPr>
              <w:ind w:left="0" w:right="-2"/>
              <w:rPr>
                <w:rFonts w:ascii="Georgia" w:hAnsi="Georgia"/>
              </w:rPr>
            </w:pPr>
            <w:r w:rsidRPr="00C25DE0">
              <w:rPr>
                <w:rFonts w:ascii="Georgia" w:hAnsi="Georgia"/>
              </w:rPr>
              <w:t>F900</w:t>
            </w:r>
          </w:p>
        </w:tc>
      </w:tr>
      <w:tr w:rsidR="00007716" w14:paraId="087AF12F" w14:textId="77777777" w:rsidTr="00212F27">
        <w:trPr>
          <w:trHeight w:val="670"/>
        </w:trPr>
        <w:tc>
          <w:tcPr>
            <w:tcW w:w="3560" w:type="dxa"/>
          </w:tcPr>
          <w:p w14:paraId="58A10AB8" w14:textId="7E21281A" w:rsidR="00FD2FDB" w:rsidRPr="00C25DE0" w:rsidRDefault="00007716" w:rsidP="00236887">
            <w:pPr>
              <w:ind w:left="0" w:right="-2"/>
              <w:rPr>
                <w:rFonts w:ascii="Georgia" w:hAnsi="Georgia"/>
                <w:b/>
                <w:bCs/>
              </w:rPr>
            </w:pPr>
            <w:proofErr w:type="spellStart"/>
            <w:r w:rsidRPr="00C25DE0">
              <w:rPr>
                <w:rFonts w:ascii="Georgia" w:hAnsi="Georgia"/>
                <w:b/>
                <w:bCs/>
              </w:rPr>
              <w:t>adhd</w:t>
            </w:r>
            <w:proofErr w:type="spellEnd"/>
            <w:r w:rsidRPr="00C25DE0">
              <w:rPr>
                <w:rFonts w:ascii="Georgia" w:hAnsi="Georgia"/>
                <w:b/>
                <w:bCs/>
              </w:rPr>
              <w:t xml:space="preserve"> ospecificerad</w:t>
            </w:r>
          </w:p>
        </w:tc>
        <w:tc>
          <w:tcPr>
            <w:tcW w:w="2252" w:type="dxa"/>
          </w:tcPr>
          <w:p w14:paraId="35250AA3" w14:textId="28E69F82" w:rsidR="00007716" w:rsidRPr="00C25DE0" w:rsidRDefault="00007716" w:rsidP="00236887">
            <w:pPr>
              <w:ind w:left="0" w:right="-2"/>
              <w:rPr>
                <w:rFonts w:ascii="Georgia" w:hAnsi="Georgia"/>
              </w:rPr>
            </w:pPr>
            <w:r w:rsidRPr="00C25DE0">
              <w:rPr>
                <w:rFonts w:ascii="Georgia" w:hAnsi="Georgia"/>
              </w:rPr>
              <w:t>314.01</w:t>
            </w:r>
          </w:p>
        </w:tc>
        <w:tc>
          <w:tcPr>
            <w:tcW w:w="2195" w:type="dxa"/>
          </w:tcPr>
          <w:p w14:paraId="6915E83A" w14:textId="3D456FF8" w:rsidR="00007716" w:rsidRPr="00C25DE0" w:rsidRDefault="00007716" w:rsidP="00236887">
            <w:pPr>
              <w:ind w:left="0" w:right="-2"/>
              <w:rPr>
                <w:rFonts w:ascii="Georgia" w:hAnsi="Georgia"/>
              </w:rPr>
            </w:pPr>
            <w:r w:rsidRPr="00C25DE0">
              <w:rPr>
                <w:rFonts w:ascii="Georgia" w:hAnsi="Georgia"/>
              </w:rPr>
              <w:t>F900X</w:t>
            </w:r>
          </w:p>
        </w:tc>
      </w:tr>
    </w:tbl>
    <w:p w14:paraId="6C279890" w14:textId="77777777" w:rsidR="00A100F8" w:rsidRDefault="00A100F8" w:rsidP="00C84E69">
      <w:pPr>
        <w:pStyle w:val="Rubrik2"/>
        <w:ind w:left="567" w:right="-143"/>
      </w:pPr>
      <w:bookmarkStart w:id="8" w:name="_Toc128580589"/>
      <w:r w:rsidRPr="00C84E69">
        <w:rPr>
          <w:rFonts w:ascii="Verdana" w:hAnsi="Verdana"/>
          <w:sz w:val="36"/>
        </w:rPr>
        <w:t>Utredning</w:t>
      </w:r>
      <w:bookmarkEnd w:id="8"/>
    </w:p>
    <w:p w14:paraId="2716545B" w14:textId="10E10AFE" w:rsidR="00A100F8" w:rsidRPr="00C25DE0" w:rsidRDefault="00C93DC8" w:rsidP="00C25DE0">
      <w:pPr>
        <w:ind w:left="567" w:right="-2"/>
        <w:rPr>
          <w:rFonts w:ascii="Georgia" w:hAnsi="Georgia"/>
        </w:rPr>
      </w:pPr>
      <w:r w:rsidRPr="00C25DE0">
        <w:rPr>
          <w:rFonts w:ascii="Georgia" w:hAnsi="Georgia"/>
        </w:rPr>
        <w:t xml:space="preserve">En diagnostisk utredning för </w:t>
      </w:r>
      <w:proofErr w:type="spellStart"/>
      <w:r w:rsidRPr="00C25DE0">
        <w:rPr>
          <w:rFonts w:ascii="Georgia" w:hAnsi="Georgia"/>
        </w:rPr>
        <w:t>adhd</w:t>
      </w:r>
      <w:proofErr w:type="spellEnd"/>
      <w:r w:rsidRPr="00C25DE0">
        <w:rPr>
          <w:rFonts w:ascii="Georgia" w:hAnsi="Georgia"/>
        </w:rPr>
        <w:t xml:space="preserve"> är aktuell om en vuxen individ har stora koncentrations</w:t>
      </w:r>
      <w:r w:rsidR="00100A1B" w:rsidRPr="00C25DE0">
        <w:rPr>
          <w:rFonts w:ascii="Georgia" w:hAnsi="Georgia"/>
        </w:rPr>
        <w:t>-</w:t>
      </w:r>
      <w:r w:rsidRPr="00C25DE0">
        <w:rPr>
          <w:rFonts w:ascii="Georgia" w:hAnsi="Georgia"/>
        </w:rPr>
        <w:t xml:space="preserve">svårigheter och andra symtom som kan förknippas med </w:t>
      </w:r>
      <w:proofErr w:type="spellStart"/>
      <w:r w:rsidRPr="00C25DE0">
        <w:rPr>
          <w:rFonts w:ascii="Georgia" w:hAnsi="Georgia"/>
        </w:rPr>
        <w:t>adhd</w:t>
      </w:r>
      <w:proofErr w:type="spellEnd"/>
      <w:r w:rsidRPr="00C25DE0">
        <w:rPr>
          <w:rFonts w:ascii="Georgia" w:hAnsi="Georgia"/>
        </w:rPr>
        <w:t xml:space="preserve"> och som skapar allvarliga problem i vardagen. </w:t>
      </w:r>
    </w:p>
    <w:p w14:paraId="246F7496" w14:textId="77777777" w:rsidR="00904993" w:rsidRPr="00904993" w:rsidRDefault="00904993" w:rsidP="00100A1B">
      <w:pPr>
        <w:ind w:left="0" w:right="-2"/>
        <w:rPr>
          <w:sz w:val="6"/>
          <w:szCs w:val="6"/>
        </w:rPr>
      </w:pPr>
    </w:p>
    <w:p w14:paraId="5DBBD365" w14:textId="602F5F9E" w:rsidR="00C93DC8" w:rsidRPr="00C25DE0" w:rsidRDefault="00C93DC8" w:rsidP="00C25DE0">
      <w:pPr>
        <w:ind w:left="567" w:right="-2"/>
        <w:rPr>
          <w:rFonts w:ascii="Georgia" w:hAnsi="Georgia"/>
        </w:rPr>
      </w:pPr>
      <w:r w:rsidRPr="00C25DE0">
        <w:rPr>
          <w:rFonts w:ascii="Georgia" w:hAnsi="Georgia"/>
          <w:b/>
          <w:bCs/>
        </w:rPr>
        <w:t>Primärvården</w:t>
      </w:r>
      <w:r w:rsidRPr="00C25DE0">
        <w:rPr>
          <w:rFonts w:ascii="Georgia" w:hAnsi="Georgia"/>
        </w:rPr>
        <w:t xml:space="preserve"> bör ha kompetens att uppmärksamma symptom som kan tyda på </w:t>
      </w:r>
      <w:proofErr w:type="spellStart"/>
      <w:r w:rsidRPr="00C25DE0">
        <w:rPr>
          <w:rFonts w:ascii="Georgia" w:hAnsi="Georgia"/>
        </w:rPr>
        <w:t>adhd</w:t>
      </w:r>
      <w:proofErr w:type="spellEnd"/>
      <w:r w:rsidRPr="00C25DE0">
        <w:rPr>
          <w:rFonts w:ascii="Georgia" w:hAnsi="Georgia"/>
        </w:rPr>
        <w:t xml:space="preserve"> och när det är motiverat </w:t>
      </w:r>
      <w:proofErr w:type="gramStart"/>
      <w:r w:rsidRPr="00C25DE0">
        <w:rPr>
          <w:rFonts w:ascii="Georgia" w:hAnsi="Georgia"/>
        </w:rPr>
        <w:t>hjälpa</w:t>
      </w:r>
      <w:proofErr w:type="gramEnd"/>
      <w:r w:rsidRPr="00C25DE0">
        <w:rPr>
          <w:rFonts w:ascii="Georgia" w:hAnsi="Georgia"/>
        </w:rPr>
        <w:t xml:space="preserve"> individen vidare till en diagnostisk utredning. När det är motiverat skickas remiss för utredning till psykiatrin. Individer med </w:t>
      </w:r>
      <w:proofErr w:type="spellStart"/>
      <w:r w:rsidRPr="00C25DE0">
        <w:rPr>
          <w:rFonts w:ascii="Georgia" w:hAnsi="Georgia"/>
        </w:rPr>
        <w:t>adhd</w:t>
      </w:r>
      <w:proofErr w:type="spellEnd"/>
      <w:r w:rsidRPr="00C25DE0">
        <w:rPr>
          <w:rFonts w:ascii="Georgia" w:hAnsi="Georgia"/>
        </w:rPr>
        <w:t xml:space="preserve"> kan också ha särskilt svårt att få kontroll över sina levnadsvanor och primärvården kan ge stöd till hälsofrämjande och förebyggande insatser i </w:t>
      </w:r>
      <w:proofErr w:type="gramStart"/>
      <w:r w:rsidRPr="00C25DE0">
        <w:rPr>
          <w:rFonts w:ascii="Georgia" w:hAnsi="Georgia"/>
        </w:rPr>
        <w:t>framförallt</w:t>
      </w:r>
      <w:proofErr w:type="gramEnd"/>
      <w:r w:rsidRPr="00C25DE0">
        <w:rPr>
          <w:rFonts w:ascii="Georgia" w:hAnsi="Georgia"/>
        </w:rPr>
        <w:t xml:space="preserve"> ökad fysisk aktivitet, hälsosammare matvanor samt rökavvänjning och försiktighet med alkohol. Primärvården kan även ge en basal förklaring av det misstänkta tillståndet och hur det fungerar.</w:t>
      </w:r>
    </w:p>
    <w:p w14:paraId="5B313233" w14:textId="77777777" w:rsidR="00C93DC8" w:rsidRPr="006C4D7B" w:rsidRDefault="00C93DC8" w:rsidP="006C4D7B">
      <w:pPr>
        <w:spacing w:after="0"/>
        <w:ind w:left="567" w:right="-2"/>
        <w:rPr>
          <w:rFonts w:ascii="Georgia" w:hAnsi="Georgia"/>
        </w:rPr>
      </w:pPr>
      <w:r w:rsidRPr="006C4D7B">
        <w:rPr>
          <w:rFonts w:ascii="Georgia" w:hAnsi="Georgia"/>
        </w:rPr>
        <w:t xml:space="preserve">Remiss till psykiatri bör belysa: </w:t>
      </w:r>
    </w:p>
    <w:p w14:paraId="3A73DA27" w14:textId="315052F9" w:rsidR="00C93DC8" w:rsidRPr="006C4D7B" w:rsidRDefault="00C93DC8" w:rsidP="006C4D7B">
      <w:pPr>
        <w:pStyle w:val="Punktlista"/>
        <w:numPr>
          <w:ilvl w:val="0"/>
          <w:numId w:val="24"/>
        </w:numPr>
        <w:ind w:left="993"/>
        <w:rPr>
          <w:rFonts w:ascii="Georgia" w:hAnsi="Georgia"/>
        </w:rPr>
      </w:pPr>
      <w:r w:rsidRPr="006C4D7B">
        <w:rPr>
          <w:rFonts w:ascii="Georgia" w:hAnsi="Georgia"/>
        </w:rPr>
        <w:t xml:space="preserve">Symtombild som föranleder misstanke och om svårigheter funnits under barndomen </w:t>
      </w:r>
    </w:p>
    <w:p w14:paraId="46C4F996" w14:textId="33473DEE" w:rsidR="00C93DC8" w:rsidRPr="006C4D7B" w:rsidRDefault="00C93DC8" w:rsidP="006C4D7B">
      <w:pPr>
        <w:pStyle w:val="Punktlista"/>
        <w:numPr>
          <w:ilvl w:val="0"/>
          <w:numId w:val="24"/>
        </w:numPr>
        <w:ind w:left="993"/>
        <w:rPr>
          <w:rFonts w:ascii="Georgia" w:hAnsi="Georgia"/>
        </w:rPr>
      </w:pPr>
      <w:r w:rsidRPr="006C4D7B">
        <w:rPr>
          <w:rFonts w:ascii="Georgia" w:hAnsi="Georgia"/>
        </w:rPr>
        <w:t xml:space="preserve">Funktionsförmåga socialt, i studier, arbete och inom andra viktiga funktionsområden </w:t>
      </w:r>
    </w:p>
    <w:p w14:paraId="763A5233" w14:textId="3C9808F9" w:rsidR="00C93DC8" w:rsidRPr="006C4D7B" w:rsidRDefault="00C93DC8" w:rsidP="006C4D7B">
      <w:pPr>
        <w:pStyle w:val="Punktlista"/>
        <w:numPr>
          <w:ilvl w:val="0"/>
          <w:numId w:val="24"/>
        </w:numPr>
        <w:ind w:left="993"/>
        <w:rPr>
          <w:rFonts w:ascii="Georgia" w:hAnsi="Georgia"/>
        </w:rPr>
      </w:pPr>
      <w:r w:rsidRPr="006C4D7B">
        <w:rPr>
          <w:rFonts w:ascii="Georgia" w:hAnsi="Georgia"/>
        </w:rPr>
        <w:t xml:space="preserve">Hereditet för psykisk ohälsa/ funktionsnedsättning </w:t>
      </w:r>
    </w:p>
    <w:p w14:paraId="0F275235" w14:textId="387A77C8" w:rsidR="00C93DC8" w:rsidRPr="006C4D7B" w:rsidRDefault="00C93DC8" w:rsidP="006C4D7B">
      <w:pPr>
        <w:pStyle w:val="Punktlista"/>
        <w:numPr>
          <w:ilvl w:val="0"/>
          <w:numId w:val="24"/>
        </w:numPr>
        <w:ind w:left="993"/>
        <w:rPr>
          <w:rFonts w:ascii="Georgia" w:hAnsi="Georgia"/>
        </w:rPr>
      </w:pPr>
      <w:r w:rsidRPr="006C4D7B">
        <w:rPr>
          <w:rFonts w:ascii="Georgia" w:hAnsi="Georgia"/>
        </w:rPr>
        <w:t xml:space="preserve">Aktuellt och tidigare skadligt bruk/beroendetillstånd </w:t>
      </w:r>
    </w:p>
    <w:p w14:paraId="1474243E" w14:textId="1C31590E" w:rsidR="00C93DC8" w:rsidRPr="006C4D7B" w:rsidRDefault="00C93DC8" w:rsidP="006C4D7B">
      <w:pPr>
        <w:pStyle w:val="Punktlista"/>
        <w:numPr>
          <w:ilvl w:val="0"/>
          <w:numId w:val="24"/>
        </w:numPr>
        <w:ind w:left="993"/>
        <w:rPr>
          <w:rFonts w:ascii="Georgia" w:hAnsi="Georgia"/>
        </w:rPr>
      </w:pPr>
      <w:r w:rsidRPr="006C4D7B">
        <w:rPr>
          <w:rFonts w:ascii="Georgia" w:hAnsi="Georgia"/>
        </w:rPr>
        <w:t>Annan psykiatrisk eller somatisk ohälsa - Tidigare utredningsresultat av relevans</w:t>
      </w:r>
    </w:p>
    <w:p w14:paraId="2C322DA1" w14:textId="77777777" w:rsidR="002A4B88" w:rsidRDefault="002A4B88" w:rsidP="002A4B88">
      <w:pPr>
        <w:pStyle w:val="Punktlista"/>
        <w:numPr>
          <w:ilvl w:val="0"/>
          <w:numId w:val="0"/>
        </w:numPr>
        <w:ind w:left="1077"/>
      </w:pPr>
    </w:p>
    <w:tbl>
      <w:tblPr>
        <w:tblStyle w:val="Tabellrutnt"/>
        <w:tblW w:w="0" w:type="auto"/>
        <w:shd w:val="clear" w:color="auto" w:fill="336699"/>
        <w:tblLook w:val="04A0" w:firstRow="1" w:lastRow="0" w:firstColumn="1" w:lastColumn="0" w:noHBand="0" w:noVBand="1"/>
      </w:tblPr>
      <w:tblGrid>
        <w:gridCol w:w="9062"/>
      </w:tblGrid>
      <w:tr w:rsidR="002A4B88" w:rsidRPr="002A4B88" w14:paraId="29A7C190" w14:textId="77777777" w:rsidTr="00904993">
        <w:trPr>
          <w:trHeight w:val="698"/>
        </w:trPr>
        <w:tc>
          <w:tcPr>
            <w:tcW w:w="9344" w:type="dxa"/>
            <w:shd w:val="clear" w:color="auto" w:fill="336699"/>
          </w:tcPr>
          <w:p w14:paraId="000B6BC5" w14:textId="77777777" w:rsidR="00100A1B" w:rsidRPr="006C4D7B" w:rsidRDefault="00100A1B" w:rsidP="00007716">
            <w:pPr>
              <w:pStyle w:val="Punktlista"/>
              <w:numPr>
                <w:ilvl w:val="0"/>
                <w:numId w:val="0"/>
              </w:numPr>
              <w:rPr>
                <w:rFonts w:ascii="Georgia" w:hAnsi="Georgia"/>
                <w:color w:val="FFFFFF" w:themeColor="background1"/>
                <w:sz w:val="14"/>
                <w:szCs w:val="14"/>
              </w:rPr>
            </w:pPr>
          </w:p>
          <w:p w14:paraId="5EACE3B0" w14:textId="7F261568" w:rsidR="00100A1B" w:rsidRPr="006C4D7B" w:rsidRDefault="002A4B88" w:rsidP="00007716">
            <w:pPr>
              <w:pStyle w:val="Punktlista"/>
              <w:numPr>
                <w:ilvl w:val="0"/>
                <w:numId w:val="0"/>
              </w:numPr>
              <w:rPr>
                <w:rFonts w:ascii="Georgia" w:hAnsi="Georgia"/>
                <w:color w:val="FFFFFF" w:themeColor="background1"/>
              </w:rPr>
            </w:pPr>
            <w:r w:rsidRPr="006C4D7B">
              <w:rPr>
                <w:rFonts w:ascii="Georgia" w:hAnsi="Georgia"/>
                <w:b/>
                <w:bCs/>
                <w:color w:val="FFFFFF" w:themeColor="background1"/>
              </w:rPr>
              <w:t>Verktygslåda:</w:t>
            </w:r>
            <w:r w:rsidRPr="006C4D7B">
              <w:rPr>
                <w:rFonts w:ascii="Georgia" w:hAnsi="Georgia"/>
                <w:color w:val="FFFFFF" w:themeColor="background1"/>
              </w:rPr>
              <w:t xml:space="preserve"> Vuxen-ADHD Självrapportskala (ASRS-v.1.1), </w:t>
            </w:r>
            <w:hyperlink r:id="rId14" w:history="1">
              <w:r w:rsidRPr="006C4D7B">
                <w:rPr>
                  <w:rStyle w:val="Hyperlnk"/>
                  <w:rFonts w:ascii="Georgia" w:hAnsi="Georgia"/>
                  <w:color w:val="FFFFFF" w:themeColor="background1"/>
                </w:rPr>
                <w:t>länk till ASRS-v1</w:t>
              </w:r>
            </w:hyperlink>
          </w:p>
        </w:tc>
      </w:tr>
    </w:tbl>
    <w:p w14:paraId="636E9ED5" w14:textId="25D037E2" w:rsidR="00007716" w:rsidRDefault="00007716" w:rsidP="00007716">
      <w:pPr>
        <w:pStyle w:val="Punktlista"/>
        <w:numPr>
          <w:ilvl w:val="0"/>
          <w:numId w:val="0"/>
        </w:numPr>
      </w:pPr>
    </w:p>
    <w:p w14:paraId="0EEDACA2" w14:textId="252FD0F3" w:rsidR="00D45743" w:rsidRPr="006C4D7B" w:rsidRDefault="00D45743" w:rsidP="006C4D7B">
      <w:pPr>
        <w:ind w:left="567" w:right="-2"/>
        <w:rPr>
          <w:rFonts w:ascii="Georgia" w:hAnsi="Georgia"/>
        </w:rPr>
      </w:pPr>
      <w:bookmarkStart w:id="9" w:name="_Toc104204548"/>
      <w:r w:rsidRPr="006C4D7B">
        <w:rPr>
          <w:rFonts w:ascii="Georgia" w:hAnsi="Georgia"/>
          <w:b/>
          <w:bCs/>
        </w:rPr>
        <w:t xml:space="preserve">Psykiatri </w:t>
      </w:r>
      <w:r w:rsidR="003D2E25" w:rsidRPr="006C4D7B">
        <w:rPr>
          <w:rFonts w:ascii="Georgia" w:hAnsi="Georgia"/>
          <w:b/>
          <w:bCs/>
        </w:rPr>
        <w:br/>
      </w:r>
      <w:hyperlink r:id="rId15" w:history="1">
        <w:r w:rsidRPr="006C4D7B">
          <w:rPr>
            <w:rStyle w:val="Hyperlnk"/>
            <w:rFonts w:ascii="Georgia" w:hAnsi="Georgia"/>
          </w:rPr>
          <w:t>RMR – Basutredning inom vuxenpsykiatrin</w:t>
        </w:r>
      </w:hyperlink>
      <w:r w:rsidRPr="006C4D7B">
        <w:rPr>
          <w:rFonts w:ascii="Georgia" w:hAnsi="Georgia"/>
        </w:rPr>
        <w:t xml:space="preserve"> behöver vara genomförd innan fördjupad utredning påbörjas. Vid välgrundad misstanke utreder och </w:t>
      </w:r>
      <w:r w:rsidRPr="006C4D7B">
        <w:rPr>
          <w:rFonts w:ascii="Georgia" w:hAnsi="Georgia"/>
        </w:rPr>
        <w:lastRenderedPageBreak/>
        <w:t xml:space="preserve">diagnostiserar vuxenpsykiatrin neuropsykiatriska funktionsnedsättningar som </w:t>
      </w:r>
      <w:proofErr w:type="spellStart"/>
      <w:r w:rsidRPr="006C4D7B">
        <w:rPr>
          <w:rFonts w:ascii="Georgia" w:hAnsi="Georgia"/>
        </w:rPr>
        <w:t>adhd</w:t>
      </w:r>
      <w:proofErr w:type="spellEnd"/>
      <w:r w:rsidRPr="006C4D7B">
        <w:rPr>
          <w:rFonts w:ascii="Georgia" w:hAnsi="Georgia"/>
        </w:rPr>
        <w:t>. Utredning genomförs av specialistläkare i psykiatri i samverkan med leg psykolog med neuropsykologisk kompetens. Vid behov kan annan kompetens komplettera utredningen. Utredningen bör vara sammanhållen i tid med målsättning att kunna färdigställas senast tre månader efter utredningsstart.</w:t>
      </w:r>
    </w:p>
    <w:p w14:paraId="2C640D57" w14:textId="77777777" w:rsidR="006C4D7B" w:rsidRDefault="00D45743" w:rsidP="006C4D7B">
      <w:pPr>
        <w:ind w:left="567" w:right="-2"/>
        <w:rPr>
          <w:rFonts w:ascii="Georgia" w:hAnsi="Georgia"/>
        </w:rPr>
      </w:pPr>
      <w:r w:rsidRPr="006C4D7B">
        <w:rPr>
          <w:rFonts w:ascii="Georgia" w:hAnsi="Georgia"/>
        </w:rPr>
        <w:t xml:space="preserve">Utredningen genomförs stegvis, med ökad tidsåtgång vid större komplexitet. Differentiering av utredningsinsatser beroende på patientens problematik rekommenderas. Okomplicerad </w:t>
      </w:r>
      <w:proofErr w:type="spellStart"/>
      <w:r w:rsidRPr="006C4D7B">
        <w:rPr>
          <w:rFonts w:ascii="Georgia" w:hAnsi="Georgia"/>
        </w:rPr>
        <w:t>adhd</w:t>
      </w:r>
      <w:proofErr w:type="spellEnd"/>
      <w:r w:rsidRPr="006C4D7B">
        <w:rPr>
          <w:rFonts w:ascii="Georgia" w:hAnsi="Georgia"/>
        </w:rPr>
        <w:t xml:space="preserve"> kan ofta utredas med mindre utredning, medan utvidgad utredning kan behövas vid komplicerande faktorer som psykiatrisk och/eller neuropsykiatrisk samsjuklighet, var god se </w:t>
      </w:r>
      <w:hyperlink r:id="rId16" w:history="1">
        <w:r w:rsidRPr="006C4D7B">
          <w:rPr>
            <w:rStyle w:val="Hyperlnk"/>
            <w:rFonts w:ascii="Georgia" w:hAnsi="Georgia"/>
          </w:rPr>
          <w:t>Rutiner och riktlinjer för psykiatri, Vårdgivarwebben</w:t>
        </w:r>
      </w:hyperlink>
      <w:r w:rsidRPr="006C4D7B">
        <w:rPr>
          <w:rFonts w:ascii="Georgia" w:hAnsi="Georgia"/>
        </w:rPr>
        <w:t>. Lokala rutiner inom respektive sjukhusområde avgör när/om vidareremittering till särskilt neuropsykiatrisk utredningsenhet kan ske.</w:t>
      </w:r>
      <w:r w:rsidR="0024033A" w:rsidRPr="006C4D7B">
        <w:rPr>
          <w:rFonts w:ascii="Georgia" w:hAnsi="Georgia"/>
        </w:rPr>
        <w:t xml:space="preserve"> </w:t>
      </w:r>
    </w:p>
    <w:p w14:paraId="2433D8A5" w14:textId="77777777" w:rsidR="00C04F46" w:rsidRDefault="0024033A" w:rsidP="00C04F46">
      <w:pPr>
        <w:ind w:left="567" w:right="-2"/>
        <w:rPr>
          <w:rFonts w:ascii="Georgia" w:hAnsi="Georgia"/>
        </w:rPr>
      </w:pPr>
      <w:r w:rsidRPr="006C4D7B">
        <w:rPr>
          <w:rFonts w:ascii="Georgia" w:hAnsi="Georgia"/>
        </w:rPr>
        <w:t xml:space="preserve">Samsjuklighet med substansbrukssyndrom förekommer och utredning behöver då anpassas. Provtagning kan därför efter individuell bedömning utgöra en nödvändig förutsättning för att utredning och behandling ska vara förenlig med grundläggande patientsäkerhetskrav. Denna individuella bedömning ska ske utifrån dialog med den enskilde patienten och journalföras. Provtagning bör ske med verifierade substansanalyser. Vid konstaterat samtidigt skadligt bruk eller beroende </w:t>
      </w:r>
      <w:r w:rsidRPr="00C04F46">
        <w:rPr>
          <w:rFonts w:ascii="Georgia" w:hAnsi="Georgia"/>
        </w:rPr>
        <w:t xml:space="preserve">rekommenderas att insatser för nedtrappning och/eller drogfrihet prövas, se till exempel </w:t>
      </w:r>
      <w:hyperlink r:id="rId17" w:history="1">
        <w:r w:rsidRPr="00C04F46">
          <w:rPr>
            <w:rStyle w:val="Hyperlnk"/>
            <w:rFonts w:ascii="Georgia" w:hAnsi="Georgia"/>
          </w:rPr>
          <w:t>RMR centralstimulantia</w:t>
        </w:r>
      </w:hyperlink>
      <w:r w:rsidRPr="00C04F46">
        <w:rPr>
          <w:rFonts w:ascii="Georgia" w:hAnsi="Georgia"/>
        </w:rPr>
        <w:t>, samt minst en månads drogfrihet före neuropsykologisk utredning och klinisk bedömning, beroende på omfattning och substans. Delar av utredning, till exempel anamnes, kan påbörjas före substansfrihet. Specialiserad beroendevård kan anpassa utredning och behandling ytterligare.</w:t>
      </w:r>
    </w:p>
    <w:p w14:paraId="68EFFF07" w14:textId="0BC874C1" w:rsidR="00481E8D" w:rsidRPr="00C04F46" w:rsidRDefault="00481E8D" w:rsidP="00C04F46">
      <w:pPr>
        <w:ind w:left="567" w:right="-2"/>
        <w:rPr>
          <w:rFonts w:ascii="Georgia" w:hAnsi="Georgia"/>
        </w:rPr>
      </w:pPr>
      <w:r w:rsidRPr="00C04F46">
        <w:rPr>
          <w:rFonts w:ascii="Georgia" w:hAnsi="Georgia"/>
        </w:rPr>
        <w:t xml:space="preserve">Problembilden och problemens komplexitet varierar mycket, därför kan utredningen få olika utformning och omfattning. Följande moment bör dock alltid ingå: </w:t>
      </w:r>
    </w:p>
    <w:p w14:paraId="5A17A255" w14:textId="7DFB00A6" w:rsidR="00481E8D" w:rsidRPr="00C04F46" w:rsidRDefault="00481E8D" w:rsidP="00C04F46">
      <w:pPr>
        <w:pStyle w:val="Punktlista"/>
        <w:numPr>
          <w:ilvl w:val="0"/>
          <w:numId w:val="25"/>
        </w:numPr>
        <w:ind w:left="993" w:right="-2"/>
        <w:rPr>
          <w:rFonts w:ascii="Georgia" w:hAnsi="Georgia"/>
        </w:rPr>
      </w:pPr>
      <w:r w:rsidRPr="00C04F46">
        <w:rPr>
          <w:rFonts w:ascii="Georgia" w:hAnsi="Georgia"/>
        </w:rPr>
        <w:t xml:space="preserve">sjukdomshistoria genom intervju med patienten </w:t>
      </w:r>
    </w:p>
    <w:p w14:paraId="57BB7B35" w14:textId="4CC8F47E" w:rsidR="00481E8D" w:rsidRPr="00C04F46" w:rsidRDefault="00481E8D" w:rsidP="00C04F46">
      <w:pPr>
        <w:pStyle w:val="Punktlista"/>
        <w:numPr>
          <w:ilvl w:val="0"/>
          <w:numId w:val="25"/>
        </w:numPr>
        <w:ind w:left="993" w:right="-2"/>
        <w:rPr>
          <w:rFonts w:ascii="Georgia" w:hAnsi="Georgia"/>
        </w:rPr>
      </w:pPr>
      <w:r w:rsidRPr="00C04F46">
        <w:rPr>
          <w:rFonts w:ascii="Georgia" w:hAnsi="Georgia"/>
        </w:rPr>
        <w:t xml:space="preserve">intervju med föräldrar och andra anhöriga </w:t>
      </w:r>
    </w:p>
    <w:p w14:paraId="4E728269" w14:textId="5E027413" w:rsidR="00481E8D" w:rsidRPr="00C04F46" w:rsidRDefault="00481E8D" w:rsidP="00C04F46">
      <w:pPr>
        <w:pStyle w:val="Punktlista"/>
        <w:numPr>
          <w:ilvl w:val="0"/>
          <w:numId w:val="25"/>
        </w:numPr>
        <w:ind w:left="993" w:right="-2"/>
        <w:rPr>
          <w:rFonts w:ascii="Georgia" w:hAnsi="Georgia"/>
        </w:rPr>
      </w:pPr>
      <w:r w:rsidRPr="00C04F46">
        <w:rPr>
          <w:rFonts w:ascii="Georgia" w:hAnsi="Georgia"/>
        </w:rPr>
        <w:t xml:space="preserve">kartläggning av hur personen fungerar i vardagsaktiviteter </w:t>
      </w:r>
    </w:p>
    <w:p w14:paraId="1A01CE0A" w14:textId="73973DA0" w:rsidR="00481E8D" w:rsidRPr="00C04F46" w:rsidRDefault="00481E8D" w:rsidP="00C04F46">
      <w:pPr>
        <w:pStyle w:val="Punktlista"/>
        <w:numPr>
          <w:ilvl w:val="0"/>
          <w:numId w:val="25"/>
        </w:numPr>
        <w:ind w:left="993" w:right="-2"/>
        <w:rPr>
          <w:rFonts w:ascii="Georgia" w:hAnsi="Georgia"/>
        </w:rPr>
      </w:pPr>
      <w:r w:rsidRPr="00C04F46">
        <w:rPr>
          <w:rFonts w:ascii="Georgia" w:hAnsi="Georgia"/>
        </w:rPr>
        <w:t xml:space="preserve">psykologisk utredning </w:t>
      </w:r>
    </w:p>
    <w:p w14:paraId="524A0B95" w14:textId="62AB30FB" w:rsidR="00481E8D" w:rsidRPr="00C04F46" w:rsidRDefault="00481E8D" w:rsidP="00C04F46">
      <w:pPr>
        <w:pStyle w:val="Punktlista"/>
        <w:numPr>
          <w:ilvl w:val="0"/>
          <w:numId w:val="25"/>
        </w:numPr>
        <w:ind w:left="993" w:right="-2"/>
        <w:rPr>
          <w:rFonts w:ascii="Georgia" w:hAnsi="Georgia"/>
        </w:rPr>
      </w:pPr>
      <w:r w:rsidRPr="00C04F46">
        <w:rPr>
          <w:rFonts w:ascii="Georgia" w:hAnsi="Georgia"/>
        </w:rPr>
        <w:t xml:space="preserve">psykiatrisk bedömning </w:t>
      </w:r>
    </w:p>
    <w:p w14:paraId="7DAB2493" w14:textId="275B2688" w:rsidR="00481E8D" w:rsidRPr="00C04F46" w:rsidRDefault="00481E8D" w:rsidP="00C04F46">
      <w:pPr>
        <w:pStyle w:val="Punktlista"/>
        <w:numPr>
          <w:ilvl w:val="0"/>
          <w:numId w:val="25"/>
        </w:numPr>
        <w:ind w:left="993" w:right="-2"/>
        <w:rPr>
          <w:rFonts w:ascii="Georgia" w:hAnsi="Georgia"/>
        </w:rPr>
      </w:pPr>
      <w:r w:rsidRPr="00C04F46">
        <w:rPr>
          <w:rFonts w:ascii="Georgia" w:hAnsi="Georgia"/>
        </w:rPr>
        <w:t xml:space="preserve">medicinsk undersökning </w:t>
      </w:r>
    </w:p>
    <w:p w14:paraId="29A70640" w14:textId="6D730B1F" w:rsidR="00481E8D" w:rsidRPr="00C04F46" w:rsidRDefault="00481E8D" w:rsidP="00C04F46">
      <w:pPr>
        <w:pStyle w:val="Punktlista"/>
        <w:numPr>
          <w:ilvl w:val="0"/>
          <w:numId w:val="25"/>
        </w:numPr>
        <w:ind w:left="993" w:right="-2"/>
        <w:rPr>
          <w:rFonts w:ascii="Georgia" w:hAnsi="Georgia"/>
        </w:rPr>
      </w:pPr>
      <w:r w:rsidRPr="00C04F46">
        <w:rPr>
          <w:rFonts w:ascii="Georgia" w:hAnsi="Georgia"/>
        </w:rPr>
        <w:t xml:space="preserve">samlad bedömning </w:t>
      </w:r>
    </w:p>
    <w:p w14:paraId="07A79FFE" w14:textId="1FC65A05" w:rsidR="00481E8D" w:rsidRPr="00C04F46" w:rsidRDefault="00481E8D" w:rsidP="00C04F46">
      <w:pPr>
        <w:pStyle w:val="Punktlista"/>
        <w:numPr>
          <w:ilvl w:val="0"/>
          <w:numId w:val="25"/>
        </w:numPr>
        <w:ind w:left="993" w:right="-2"/>
        <w:rPr>
          <w:rFonts w:ascii="Georgia" w:hAnsi="Georgia"/>
        </w:rPr>
      </w:pPr>
      <w:r w:rsidRPr="00C04F46">
        <w:rPr>
          <w:rFonts w:ascii="Georgia" w:hAnsi="Georgia"/>
        </w:rPr>
        <w:t xml:space="preserve">skriftligt utlåtande </w:t>
      </w:r>
    </w:p>
    <w:p w14:paraId="022BD600" w14:textId="36E31B89" w:rsidR="0024033A" w:rsidRPr="00C04F46" w:rsidRDefault="00481E8D" w:rsidP="00C04F46">
      <w:pPr>
        <w:pStyle w:val="Punktlista"/>
        <w:numPr>
          <w:ilvl w:val="0"/>
          <w:numId w:val="25"/>
        </w:numPr>
        <w:ind w:left="993" w:right="-2"/>
        <w:rPr>
          <w:rFonts w:ascii="Georgia" w:hAnsi="Georgia"/>
        </w:rPr>
      </w:pPr>
      <w:r w:rsidRPr="00C04F46">
        <w:rPr>
          <w:rFonts w:ascii="Georgia" w:hAnsi="Georgia"/>
        </w:rPr>
        <w:t>återföring av utredningsresultatet till patient och remittent</w:t>
      </w:r>
    </w:p>
    <w:p w14:paraId="597FE3C3" w14:textId="77777777" w:rsidR="003A2925" w:rsidRDefault="003A2925" w:rsidP="003A2925">
      <w:pPr>
        <w:pStyle w:val="Punktlista"/>
        <w:numPr>
          <w:ilvl w:val="0"/>
          <w:numId w:val="0"/>
        </w:numPr>
      </w:pPr>
    </w:p>
    <w:p w14:paraId="41A41868" w14:textId="2BE1AE5B" w:rsidR="003A2925" w:rsidRPr="00C04F46" w:rsidRDefault="003A2925" w:rsidP="00C04F46">
      <w:pPr>
        <w:pStyle w:val="Punktlista"/>
        <w:numPr>
          <w:ilvl w:val="0"/>
          <w:numId w:val="0"/>
        </w:numPr>
        <w:ind w:left="567" w:right="-2"/>
        <w:rPr>
          <w:rFonts w:ascii="Georgia" w:hAnsi="Georgia"/>
        </w:rPr>
      </w:pPr>
      <w:r w:rsidRPr="00C04F46">
        <w:rPr>
          <w:rFonts w:ascii="Georgia" w:hAnsi="Georgia"/>
        </w:rPr>
        <w:t xml:space="preserve">För en mer uttömmande beskrivning av rekommenderad utredningsgång, se </w:t>
      </w:r>
      <w:hyperlink r:id="rId18" w:history="1">
        <w:r w:rsidRPr="00C04F46">
          <w:rPr>
            <w:rStyle w:val="Hyperlnk"/>
            <w:rFonts w:ascii="Georgia" w:hAnsi="Georgia"/>
          </w:rPr>
          <w:t>Socialstyrelsens Stöd till barn,</w:t>
        </w:r>
        <w:r w:rsidR="00904993" w:rsidRPr="00C04F46">
          <w:rPr>
            <w:rStyle w:val="Hyperlnk"/>
            <w:rFonts w:ascii="Georgia" w:hAnsi="Georgia"/>
          </w:rPr>
          <w:t xml:space="preserve"> </w:t>
        </w:r>
        <w:r w:rsidRPr="00C04F46">
          <w:rPr>
            <w:rStyle w:val="Hyperlnk"/>
            <w:rFonts w:ascii="Georgia" w:hAnsi="Georgia"/>
          </w:rPr>
          <w:t xml:space="preserve">ungdomar och vuxna – ett kunskapsstöd, s </w:t>
        </w:r>
        <w:proofErr w:type="gramStart"/>
        <w:r w:rsidRPr="00C04F46">
          <w:rPr>
            <w:rStyle w:val="Hyperlnk"/>
            <w:rFonts w:ascii="Georgia" w:hAnsi="Georgia"/>
          </w:rPr>
          <w:t>39-48</w:t>
        </w:r>
        <w:proofErr w:type="gramEnd"/>
      </w:hyperlink>
    </w:p>
    <w:p w14:paraId="78A022E5" w14:textId="77777777" w:rsidR="00BB406D" w:rsidRDefault="00BB406D" w:rsidP="003A2925">
      <w:pPr>
        <w:pStyle w:val="Punktlista"/>
        <w:numPr>
          <w:ilvl w:val="0"/>
          <w:numId w:val="0"/>
        </w:numPr>
      </w:pPr>
    </w:p>
    <w:tbl>
      <w:tblPr>
        <w:tblStyle w:val="Tabellrutnt"/>
        <w:tblW w:w="8788" w:type="dxa"/>
        <w:tblInd w:w="562" w:type="dxa"/>
        <w:shd w:val="clear" w:color="auto" w:fill="336699"/>
        <w:tblLook w:val="04A0" w:firstRow="1" w:lastRow="0" w:firstColumn="1" w:lastColumn="0" w:noHBand="0" w:noVBand="1"/>
      </w:tblPr>
      <w:tblGrid>
        <w:gridCol w:w="8788"/>
      </w:tblGrid>
      <w:tr w:rsidR="00BB406D" w14:paraId="5FF78C28" w14:textId="77777777" w:rsidTr="00212F27">
        <w:tc>
          <w:tcPr>
            <w:tcW w:w="8788" w:type="dxa"/>
            <w:shd w:val="clear" w:color="auto" w:fill="336699"/>
          </w:tcPr>
          <w:p w14:paraId="7310A0D9" w14:textId="7E0858AB" w:rsidR="00BB406D" w:rsidRPr="00C04F46" w:rsidRDefault="00BB406D" w:rsidP="00904993">
            <w:pPr>
              <w:pStyle w:val="Punktlista"/>
              <w:ind w:left="0" w:right="25"/>
              <w:rPr>
                <w:rFonts w:ascii="Georgia" w:hAnsi="Georgia"/>
              </w:rPr>
            </w:pPr>
            <w:r w:rsidRPr="00C04F46">
              <w:rPr>
                <w:rFonts w:ascii="Georgia" w:hAnsi="Georgia"/>
                <w:b/>
                <w:bCs/>
                <w:color w:val="FFFFFF" w:themeColor="background1"/>
              </w:rPr>
              <w:lastRenderedPageBreak/>
              <w:t>Verktygslåda:</w:t>
            </w:r>
            <w:r w:rsidRPr="00C04F46">
              <w:rPr>
                <w:rFonts w:ascii="Georgia" w:hAnsi="Georgia"/>
                <w:color w:val="FFFFFF" w:themeColor="background1"/>
              </w:rPr>
              <w:t xml:space="preserve"> Inget instrument har tillräckligt vetenskapligt stöd för att ensamt ligga till grund för en diagnos. Frågeformulär kan däremot förbättra kvalitet på intervju. Viktigt att anpassa val av test samt värdera när det finns tillräckligt med information och att inte göra för mycket. Var god se bilaga 1.</w:t>
            </w:r>
          </w:p>
        </w:tc>
      </w:tr>
    </w:tbl>
    <w:p w14:paraId="1EAEE10E" w14:textId="14360155" w:rsidR="00A100F8" w:rsidRDefault="00A100F8" w:rsidP="00C84E69">
      <w:pPr>
        <w:pStyle w:val="Rubrik2"/>
        <w:ind w:left="567" w:right="-143"/>
      </w:pPr>
      <w:bookmarkStart w:id="10" w:name="_Toc128580590"/>
      <w:r w:rsidRPr="00C84E69">
        <w:rPr>
          <w:rFonts w:ascii="Verdana" w:hAnsi="Verdana"/>
          <w:sz w:val="36"/>
        </w:rPr>
        <w:t>Behandling</w:t>
      </w:r>
      <w:bookmarkEnd w:id="9"/>
      <w:bookmarkEnd w:id="10"/>
    </w:p>
    <w:p w14:paraId="49F573A5" w14:textId="686267BE" w:rsidR="00904993" w:rsidRPr="00C04F46" w:rsidRDefault="00F3598F" w:rsidP="00C04F46">
      <w:pPr>
        <w:ind w:left="567" w:right="-2"/>
        <w:rPr>
          <w:rFonts w:ascii="Georgia" w:hAnsi="Georgia"/>
        </w:rPr>
      </w:pPr>
      <w:r w:rsidRPr="00C04F46">
        <w:rPr>
          <w:rFonts w:ascii="Georgia" w:hAnsi="Georgia"/>
        </w:rPr>
        <w:t>Det finns metoder för att begränsa symtom och förhindra tillkommande svårigheter. Psykoedukation kan lämpligen erbjudas så tidigt som möjligt i kontakten med individen. Mest effektiv är så kallad multimodal behandling - en kombination av psykosociala och pedagogiska stödinsatser, kognitiva hjälpmedel och läkemedelsbehandling.</w:t>
      </w:r>
    </w:p>
    <w:p w14:paraId="2232C5F5" w14:textId="77777777" w:rsidR="00904993" w:rsidRPr="00904993" w:rsidRDefault="00904993" w:rsidP="00F3598F">
      <w:pPr>
        <w:ind w:left="0" w:right="-2"/>
        <w:rPr>
          <w:sz w:val="6"/>
          <w:szCs w:val="6"/>
        </w:rPr>
      </w:pPr>
    </w:p>
    <w:p w14:paraId="61EF7A3A" w14:textId="65A36F65" w:rsidR="00F3598F" w:rsidRPr="00C04F46" w:rsidRDefault="00F3598F" w:rsidP="00C04F46">
      <w:pPr>
        <w:ind w:left="567" w:right="-2"/>
        <w:rPr>
          <w:rFonts w:ascii="Georgia" w:hAnsi="Georgia"/>
        </w:rPr>
      </w:pPr>
      <w:r w:rsidRPr="00C04F46">
        <w:rPr>
          <w:rFonts w:ascii="Georgia" w:hAnsi="Georgia"/>
          <w:b/>
          <w:bCs/>
        </w:rPr>
        <w:t>Stöd- och behandlingsinsatser</w:t>
      </w:r>
      <w:r w:rsidR="003D2E25" w:rsidRPr="00C04F46">
        <w:rPr>
          <w:rFonts w:ascii="Georgia" w:hAnsi="Georgia"/>
        </w:rPr>
        <w:br/>
      </w:r>
      <w:r w:rsidRPr="00C04F46">
        <w:rPr>
          <w:rFonts w:ascii="Georgia" w:hAnsi="Georgia"/>
        </w:rPr>
        <w:t xml:space="preserve">Psykoedukation i grupp, företrädesvis tillsammans med närstående, bör erbjudas alla som fått diagnos </w:t>
      </w:r>
      <w:proofErr w:type="spellStart"/>
      <w:r w:rsidRPr="00C04F46">
        <w:rPr>
          <w:rFonts w:ascii="Georgia" w:hAnsi="Georgia"/>
        </w:rPr>
        <w:t>adhd</w:t>
      </w:r>
      <w:proofErr w:type="spellEnd"/>
      <w:r w:rsidRPr="00C04F46">
        <w:rPr>
          <w:rFonts w:ascii="Georgia" w:hAnsi="Georgia"/>
        </w:rPr>
        <w:t>. PEGASUS</w:t>
      </w:r>
      <w:r w:rsidR="00E10170" w:rsidRPr="00C04F46">
        <w:rPr>
          <w:rFonts w:ascii="Georgia" w:hAnsi="Georgia"/>
        </w:rPr>
        <w:footnoteReference w:id="2"/>
      </w:r>
      <w:r w:rsidR="003D2E25" w:rsidRPr="00C04F46">
        <w:rPr>
          <w:rFonts w:ascii="Georgia" w:hAnsi="Georgia"/>
        </w:rPr>
        <w:t xml:space="preserve"> </w:t>
      </w:r>
      <w:r w:rsidRPr="00C04F46">
        <w:rPr>
          <w:rFonts w:ascii="Georgia" w:hAnsi="Georgia"/>
        </w:rPr>
        <w:t xml:space="preserve">är en sådan kurs som avser att ge ökad kunskap om </w:t>
      </w:r>
      <w:proofErr w:type="spellStart"/>
      <w:r w:rsidRPr="00C04F46">
        <w:rPr>
          <w:rFonts w:ascii="Georgia" w:hAnsi="Georgia"/>
        </w:rPr>
        <w:t>adhd</w:t>
      </w:r>
      <w:proofErr w:type="spellEnd"/>
      <w:r w:rsidRPr="00C04F46">
        <w:rPr>
          <w:rFonts w:ascii="Georgia" w:hAnsi="Georgia"/>
        </w:rPr>
        <w:t xml:space="preserve">, behandlingar, strategier och vad det finns för stöd att tillgå. Deltagarna får dessutom möjlighet att lära sig mer om sig själva och nå större förståelse för andra i liknande situation. </w:t>
      </w:r>
    </w:p>
    <w:p w14:paraId="5FF60184" w14:textId="242016FA" w:rsidR="00F3598F" w:rsidRPr="00C04F46" w:rsidRDefault="00F3598F" w:rsidP="00C04F46">
      <w:pPr>
        <w:ind w:left="567" w:right="-2"/>
        <w:rPr>
          <w:rFonts w:ascii="Georgia" w:hAnsi="Georgia"/>
        </w:rPr>
      </w:pPr>
      <w:r w:rsidRPr="00C04F46">
        <w:rPr>
          <w:rFonts w:ascii="Georgia" w:hAnsi="Georgia"/>
        </w:rPr>
        <w:t>En arbetsterapeut kan göra en fördjupad kartläggning av aktivitetsmönster och sömn samt ge stöd och råd för att hitta strategier och kognitivt stöd i vardagen. Exempel på kognitivt stöd kan</w:t>
      </w:r>
      <w:r w:rsidR="00904993" w:rsidRPr="00C04F46">
        <w:rPr>
          <w:rFonts w:ascii="Georgia" w:hAnsi="Georgia"/>
        </w:rPr>
        <w:t xml:space="preserve"> </w:t>
      </w:r>
      <w:r w:rsidRPr="00C04F46">
        <w:rPr>
          <w:rFonts w:ascii="Georgia" w:hAnsi="Georgia"/>
        </w:rPr>
        <w:t xml:space="preserve">vara kalendrar, scheman, </w:t>
      </w:r>
      <w:proofErr w:type="spellStart"/>
      <w:r w:rsidRPr="00C04F46">
        <w:rPr>
          <w:rFonts w:ascii="Georgia" w:hAnsi="Georgia"/>
        </w:rPr>
        <w:t>appar</w:t>
      </w:r>
      <w:proofErr w:type="spellEnd"/>
      <w:r w:rsidRPr="00C04F46">
        <w:rPr>
          <w:rFonts w:ascii="Georgia" w:hAnsi="Georgia"/>
        </w:rPr>
        <w:t xml:space="preserve"> och rutiner som underlättar för att organisera tid och skapa struktur. Vid behov kan även hjälpmedel förskrivas av arbetsterapeut. Gruppbehandlingen Ha Koll syftar till att ökad förmågan att hantera tid och organisera och strukturera vardagliga aktiviteter. Ha koll är en arbetsterapeutisk behandlingsmetod som omfattar 10 gruppträffar.</w:t>
      </w:r>
    </w:p>
    <w:p w14:paraId="2B8E8040" w14:textId="3165E68D" w:rsidR="00F3598F" w:rsidRPr="00C04F46" w:rsidRDefault="00F3598F" w:rsidP="00C04F46">
      <w:pPr>
        <w:ind w:left="567" w:right="-2"/>
        <w:rPr>
          <w:rFonts w:ascii="Georgia" w:hAnsi="Georgia"/>
        </w:rPr>
      </w:pPr>
      <w:r w:rsidRPr="00C04F46">
        <w:rPr>
          <w:rFonts w:ascii="Georgia" w:hAnsi="Georgia"/>
        </w:rPr>
        <w:t xml:space="preserve">DBT-gruppbehandling vid </w:t>
      </w:r>
      <w:proofErr w:type="spellStart"/>
      <w:r w:rsidRPr="00C04F46">
        <w:rPr>
          <w:rFonts w:ascii="Georgia" w:hAnsi="Georgia"/>
        </w:rPr>
        <w:t>adhd</w:t>
      </w:r>
      <w:proofErr w:type="spellEnd"/>
      <w:r w:rsidRPr="00C04F46">
        <w:rPr>
          <w:rFonts w:ascii="Georgia" w:hAnsi="Georgia"/>
        </w:rPr>
        <w:t xml:space="preserve"> enligt </w:t>
      </w:r>
      <w:proofErr w:type="spellStart"/>
      <w:r w:rsidRPr="00C04F46">
        <w:rPr>
          <w:rFonts w:ascii="Georgia" w:hAnsi="Georgia"/>
        </w:rPr>
        <w:t>Hesslinger</w:t>
      </w:r>
      <w:proofErr w:type="spellEnd"/>
      <w:r w:rsidR="00E10170" w:rsidRPr="00C04F46">
        <w:rPr>
          <w:rFonts w:ascii="Georgia" w:hAnsi="Georgia"/>
        </w:rPr>
        <w:footnoteReference w:id="3"/>
      </w:r>
      <w:r w:rsidR="00904993" w:rsidRPr="00C04F46">
        <w:rPr>
          <w:rFonts w:ascii="Georgia" w:hAnsi="Georgia"/>
        </w:rPr>
        <w:t xml:space="preserve"> </w:t>
      </w:r>
      <w:r w:rsidRPr="00C04F46">
        <w:rPr>
          <w:rFonts w:ascii="Georgia" w:hAnsi="Georgia"/>
        </w:rPr>
        <w:t xml:space="preserve">är en manualbaserad psykologisk behandling, med inslag av färdighetsträning där deltagarna får lära sig medveten närvaro och beteendeanalys samt olika strategier för förbättrad känsloreglering, impulskontroll, stresshantering, riskbeteenden och självkänsla/ relationer. </w:t>
      </w:r>
    </w:p>
    <w:p w14:paraId="38DDAC5F" w14:textId="0B3E7713" w:rsidR="003D2E25" w:rsidRPr="003D2E25" w:rsidRDefault="00F3598F" w:rsidP="00C04F46">
      <w:pPr>
        <w:ind w:left="567" w:right="-2"/>
        <w:rPr>
          <w:sz w:val="6"/>
          <w:szCs w:val="6"/>
        </w:rPr>
      </w:pPr>
      <w:r w:rsidRPr="00C04F46">
        <w:rPr>
          <w:rFonts w:ascii="Georgia" w:hAnsi="Georgia"/>
        </w:rPr>
        <w:t xml:space="preserve">KBT vid </w:t>
      </w:r>
      <w:proofErr w:type="spellStart"/>
      <w:r w:rsidRPr="00C04F46">
        <w:rPr>
          <w:rFonts w:ascii="Georgia" w:hAnsi="Georgia"/>
        </w:rPr>
        <w:t>adhd</w:t>
      </w:r>
      <w:proofErr w:type="spellEnd"/>
      <w:r w:rsidRPr="00C04F46">
        <w:rPr>
          <w:rFonts w:ascii="Georgia" w:hAnsi="Georgia"/>
        </w:rPr>
        <w:t xml:space="preserve"> enligt </w:t>
      </w:r>
      <w:proofErr w:type="spellStart"/>
      <w:r w:rsidRPr="00C04F46">
        <w:rPr>
          <w:rFonts w:ascii="Georgia" w:hAnsi="Georgia"/>
        </w:rPr>
        <w:t>Safren</w:t>
      </w:r>
      <w:proofErr w:type="spellEnd"/>
      <w:r w:rsidR="00E10170" w:rsidRPr="00C04F46">
        <w:rPr>
          <w:rFonts w:ascii="Georgia" w:hAnsi="Georgia"/>
        </w:rPr>
        <w:footnoteReference w:id="4"/>
      </w:r>
      <w:r w:rsidR="00904993" w:rsidRPr="00C04F46">
        <w:rPr>
          <w:rFonts w:ascii="Georgia" w:hAnsi="Georgia"/>
        </w:rPr>
        <w:t xml:space="preserve"> </w:t>
      </w:r>
      <w:r w:rsidRPr="00C04F46">
        <w:rPr>
          <w:rFonts w:ascii="Georgia" w:hAnsi="Georgia"/>
        </w:rPr>
        <w:t xml:space="preserve">är en manualbaserad psykologisk behandling där tyngdpunkten ligger på att lära sig strategier för förbättrad organisations- och planeringsförmåga, minskad distraherbarhet, adaptivt tänkande och att minska uppskjutandet av uppgifter och aktiviteter. Behandlingsmanualerna finns publicerade på svenska och är beprövade komponenter i en multimodal </w:t>
      </w:r>
      <w:r w:rsidR="00212F27">
        <w:rPr>
          <w:rFonts w:ascii="Georgia" w:hAnsi="Georgia"/>
        </w:rPr>
        <w:lastRenderedPageBreak/>
        <w:t>b</w:t>
      </w:r>
      <w:r w:rsidRPr="00C04F46">
        <w:rPr>
          <w:rFonts w:ascii="Georgia" w:hAnsi="Georgia"/>
        </w:rPr>
        <w:t xml:space="preserve">ehandlingsmodell. Intervention i grupp rekommenderas som förstahandsval vid milda till måttliga </w:t>
      </w:r>
      <w:proofErr w:type="spellStart"/>
      <w:r w:rsidRPr="00C04F46">
        <w:rPr>
          <w:rFonts w:ascii="Georgia" w:hAnsi="Georgia"/>
        </w:rPr>
        <w:t>adhd-symtom.</w:t>
      </w:r>
      <w:proofErr w:type="spellEnd"/>
    </w:p>
    <w:p w14:paraId="51C194F8" w14:textId="77777777" w:rsidR="00C04F46" w:rsidRDefault="002430D4" w:rsidP="00C04F46">
      <w:pPr>
        <w:ind w:left="567" w:right="-2"/>
        <w:rPr>
          <w:rFonts w:ascii="Georgia" w:hAnsi="Georgia"/>
        </w:rPr>
      </w:pPr>
      <w:r w:rsidRPr="00C04F46">
        <w:rPr>
          <w:rFonts w:ascii="Georgia" w:hAnsi="Georgia"/>
          <w:b/>
          <w:bCs/>
        </w:rPr>
        <w:t>Kognitiva hjälpmedel</w:t>
      </w:r>
      <w:r w:rsidRPr="00C04F46">
        <w:rPr>
          <w:rFonts w:ascii="Georgia" w:hAnsi="Georgia"/>
        </w:rPr>
        <w:t xml:space="preserve"> </w:t>
      </w:r>
      <w:r w:rsidR="003D2E25" w:rsidRPr="00C04F46">
        <w:rPr>
          <w:rFonts w:ascii="Georgia" w:hAnsi="Georgia"/>
        </w:rPr>
        <w:br/>
      </w:r>
      <w:r w:rsidRPr="00C04F46">
        <w:rPr>
          <w:rFonts w:ascii="Georgia" w:hAnsi="Georgia"/>
        </w:rPr>
        <w:t xml:space="preserve">Vuxna med </w:t>
      </w:r>
      <w:proofErr w:type="spellStart"/>
      <w:r w:rsidRPr="00C04F46">
        <w:rPr>
          <w:rFonts w:ascii="Georgia" w:hAnsi="Georgia"/>
        </w:rPr>
        <w:t>adhd</w:t>
      </w:r>
      <w:proofErr w:type="spellEnd"/>
      <w:r w:rsidRPr="00C04F46">
        <w:rPr>
          <w:rFonts w:ascii="Georgia" w:hAnsi="Georgia"/>
        </w:rPr>
        <w:t xml:space="preserve"> har olika behov av miljöanpassning, strategier och hjälpmedel för att klara sitt dagliga liv i hemmet, på fritiden och i arbetslivet. Hjälpmedel och annat kognitivt stöd utvecklas kontinuerligt. För en del personer behövs kontakt med arbetsterapeut som gör fördjupad kartläggning av behov, förskrivning av hjälpmedel samt råd om miljöanpassning och strategier. De flesta hjälpmedel tar tid att träna in så att de blir en naturlig del av vardagen. </w:t>
      </w:r>
    </w:p>
    <w:p w14:paraId="5140A7B8" w14:textId="77777777" w:rsidR="00C04F46" w:rsidRPr="00C04F46" w:rsidRDefault="00C04F46" w:rsidP="00C04F46">
      <w:pPr>
        <w:ind w:left="567" w:right="-2"/>
        <w:rPr>
          <w:rFonts w:ascii="Georgia" w:hAnsi="Georgia"/>
          <w:sz w:val="6"/>
          <w:szCs w:val="6"/>
        </w:rPr>
      </w:pPr>
    </w:p>
    <w:p w14:paraId="0653AA2F" w14:textId="77777777" w:rsidR="00C04F46" w:rsidRDefault="002430D4" w:rsidP="00C04F46">
      <w:pPr>
        <w:ind w:left="567" w:right="-2"/>
        <w:rPr>
          <w:rStyle w:val="Hyperlnk"/>
        </w:rPr>
      </w:pPr>
      <w:r w:rsidRPr="00C04F46">
        <w:rPr>
          <w:rFonts w:ascii="Georgia" w:hAnsi="Georgia"/>
          <w:b/>
          <w:bCs/>
        </w:rPr>
        <w:t xml:space="preserve">Läkemedelsbehandling </w:t>
      </w:r>
      <w:r>
        <w:br/>
      </w:r>
      <w:proofErr w:type="spellStart"/>
      <w:r w:rsidRPr="00C04F46">
        <w:rPr>
          <w:rFonts w:ascii="Georgia" w:hAnsi="Georgia"/>
        </w:rPr>
        <w:t>Läkemedelsbehandling</w:t>
      </w:r>
      <w:proofErr w:type="spellEnd"/>
      <w:r w:rsidRPr="00C04F46">
        <w:rPr>
          <w:rFonts w:ascii="Georgia" w:hAnsi="Georgia"/>
        </w:rPr>
        <w:t xml:space="preserve"> övervägs parallellt med ovanstående insatser och individualiseras utifrån patientens funktionsnedsättning och andra faktorer av klinisk signifikans. Socialstyrelsens rekommendationer omfattar behandling med läkemedel som tillhör gruppen centralt verkande </w:t>
      </w:r>
      <w:proofErr w:type="spellStart"/>
      <w:r w:rsidRPr="00C04F46">
        <w:rPr>
          <w:rFonts w:ascii="Georgia" w:hAnsi="Georgia"/>
        </w:rPr>
        <w:t>sympatomimetika</w:t>
      </w:r>
      <w:proofErr w:type="spellEnd"/>
      <w:r w:rsidRPr="00C04F46">
        <w:rPr>
          <w:rFonts w:ascii="Georgia" w:hAnsi="Georgia"/>
        </w:rPr>
        <w:t xml:space="preserve">, varav läkemedel med substanserna </w:t>
      </w:r>
      <w:proofErr w:type="spellStart"/>
      <w:r w:rsidRPr="00C04F46">
        <w:rPr>
          <w:rFonts w:ascii="Georgia" w:hAnsi="Georgia"/>
        </w:rPr>
        <w:t>metylfenidat</w:t>
      </w:r>
      <w:proofErr w:type="spellEnd"/>
      <w:r w:rsidRPr="00C04F46">
        <w:rPr>
          <w:rFonts w:ascii="Georgia" w:hAnsi="Georgia"/>
        </w:rPr>
        <w:t xml:space="preserve">, </w:t>
      </w:r>
      <w:proofErr w:type="spellStart"/>
      <w:r w:rsidRPr="00C04F46">
        <w:rPr>
          <w:rFonts w:ascii="Georgia" w:hAnsi="Georgia"/>
        </w:rPr>
        <w:t>lisdexamfetamin</w:t>
      </w:r>
      <w:proofErr w:type="spellEnd"/>
      <w:r w:rsidRPr="00C04F46">
        <w:rPr>
          <w:rFonts w:ascii="Georgia" w:hAnsi="Georgia"/>
        </w:rPr>
        <w:t xml:space="preserve">, </w:t>
      </w:r>
      <w:proofErr w:type="spellStart"/>
      <w:r w:rsidRPr="00C04F46">
        <w:rPr>
          <w:rFonts w:ascii="Georgia" w:hAnsi="Georgia"/>
        </w:rPr>
        <w:t>dexamfetamin</w:t>
      </w:r>
      <w:proofErr w:type="spellEnd"/>
      <w:r w:rsidRPr="00C04F46">
        <w:rPr>
          <w:rFonts w:ascii="Georgia" w:hAnsi="Georgia"/>
        </w:rPr>
        <w:t xml:space="preserve"> och </w:t>
      </w:r>
      <w:proofErr w:type="spellStart"/>
      <w:r w:rsidRPr="00C04F46">
        <w:rPr>
          <w:rFonts w:ascii="Georgia" w:hAnsi="Georgia"/>
        </w:rPr>
        <w:t>atomoxetin</w:t>
      </w:r>
      <w:proofErr w:type="spellEnd"/>
      <w:r w:rsidRPr="00C04F46">
        <w:rPr>
          <w:rFonts w:ascii="Georgia" w:hAnsi="Georgia"/>
        </w:rPr>
        <w:t xml:space="preserve"> är godkända för behandling av </w:t>
      </w:r>
      <w:proofErr w:type="spellStart"/>
      <w:r w:rsidRPr="00C04F46">
        <w:rPr>
          <w:rFonts w:ascii="Georgia" w:hAnsi="Georgia"/>
        </w:rPr>
        <w:t>adhd</w:t>
      </w:r>
      <w:proofErr w:type="spellEnd"/>
      <w:r w:rsidRPr="00C04F46">
        <w:rPr>
          <w:rFonts w:ascii="Georgia" w:hAnsi="Georgia"/>
        </w:rPr>
        <w:t xml:space="preserve"> i Sverige. Dessa syftar till att påverka kärnsymtomen vid </w:t>
      </w:r>
      <w:proofErr w:type="spellStart"/>
      <w:r w:rsidRPr="00C04F46">
        <w:rPr>
          <w:rFonts w:ascii="Georgia" w:hAnsi="Georgia"/>
        </w:rPr>
        <w:t>adhd</w:t>
      </w:r>
      <w:proofErr w:type="spellEnd"/>
      <w:r w:rsidRPr="00C04F46">
        <w:rPr>
          <w:rFonts w:ascii="Georgia" w:hAnsi="Georgia"/>
        </w:rPr>
        <w:t xml:space="preserve"> och att bidra till en bättre livskvalitet. Innan beslut om läkemedelsbehandling fattas ska förutsättningarna för god följsamhet till behandlingen bedömas. För vägledning avseende läkemedelsbehandling se bilaga 2–</w:t>
      </w:r>
      <w:r w:rsidR="7D8B7603" w:rsidRPr="00C04F46">
        <w:rPr>
          <w:rFonts w:ascii="Georgia" w:hAnsi="Georgia"/>
        </w:rPr>
        <w:t>3</w:t>
      </w:r>
      <w:r w:rsidRPr="00C04F46">
        <w:rPr>
          <w:rFonts w:ascii="Georgia" w:hAnsi="Georgia"/>
        </w:rPr>
        <w:t xml:space="preserve">. För ytterligare rekommendationer se </w:t>
      </w:r>
      <w:hyperlink r:id="rId19">
        <w:r w:rsidRPr="00C04F46">
          <w:rPr>
            <w:rStyle w:val="Hyperlnk"/>
            <w:rFonts w:ascii="Georgia" w:hAnsi="Georgia"/>
          </w:rPr>
          <w:t>Läkemedelsverkets hemsida</w:t>
        </w:r>
      </w:hyperlink>
      <w:r w:rsidR="00777125" w:rsidRPr="00C04F46">
        <w:rPr>
          <w:rFonts w:ascii="Georgia" w:hAnsi="Georgia"/>
        </w:rPr>
        <w:t>.</w:t>
      </w:r>
      <w:r w:rsidR="00777125">
        <w:t xml:space="preserve"> </w:t>
      </w:r>
    </w:p>
    <w:p w14:paraId="7432962E" w14:textId="77777777" w:rsidR="00C04F46" w:rsidRPr="00C04F46" w:rsidRDefault="00C04F46" w:rsidP="00C04F46">
      <w:pPr>
        <w:ind w:left="567" w:right="-2"/>
        <w:rPr>
          <w:rFonts w:ascii="Georgia" w:hAnsi="Georgia"/>
          <w:b/>
          <w:bCs/>
          <w:sz w:val="6"/>
          <w:szCs w:val="6"/>
        </w:rPr>
      </w:pPr>
    </w:p>
    <w:p w14:paraId="4C721882" w14:textId="77777777" w:rsidR="00C04F46" w:rsidRPr="00C04F46" w:rsidRDefault="0017598E" w:rsidP="00C04F46">
      <w:pPr>
        <w:ind w:left="567" w:right="-2"/>
        <w:rPr>
          <w:rFonts w:ascii="Georgia" w:hAnsi="Georgia"/>
        </w:rPr>
      </w:pPr>
      <w:r w:rsidRPr="00C04F46">
        <w:rPr>
          <w:rFonts w:ascii="Georgia" w:hAnsi="Georgia"/>
          <w:b/>
          <w:bCs/>
        </w:rPr>
        <w:t>Samverkan</w:t>
      </w:r>
      <w:r w:rsidR="003D2E25">
        <w:rPr>
          <w:b/>
          <w:bCs/>
        </w:rPr>
        <w:br/>
      </w:r>
      <w:r w:rsidRPr="00C04F46">
        <w:rPr>
          <w:rFonts w:ascii="Georgia" w:hAnsi="Georgia"/>
        </w:rPr>
        <w:t>Då individen har behov av insats från både sjukvård och socialtjänst ska samordnad individuell plan (</w:t>
      </w:r>
      <w:hyperlink r:id="rId20" w:history="1">
        <w:r w:rsidRPr="00C04F46">
          <w:rPr>
            <w:rStyle w:val="Hyperlnk"/>
            <w:rFonts w:ascii="Georgia" w:hAnsi="Georgia"/>
          </w:rPr>
          <w:t>SIP</w:t>
        </w:r>
      </w:hyperlink>
      <w:r w:rsidRPr="00C04F46">
        <w:rPr>
          <w:rFonts w:ascii="Georgia" w:hAnsi="Georgia"/>
        </w:rPr>
        <w:t xml:space="preserve">) erbjudas. För ungdomar följs riktlinjen för </w:t>
      </w:r>
      <w:hyperlink r:id="rId21" w:history="1">
        <w:proofErr w:type="spellStart"/>
        <w:r w:rsidRPr="00C04F46">
          <w:rPr>
            <w:rStyle w:val="Hyperlnk"/>
            <w:rFonts w:ascii="Georgia" w:hAnsi="Georgia"/>
          </w:rPr>
          <w:t>Västbus</w:t>
        </w:r>
        <w:proofErr w:type="spellEnd"/>
      </w:hyperlink>
      <w:r w:rsidRPr="00C04F46">
        <w:rPr>
          <w:rFonts w:ascii="Georgia" w:hAnsi="Georgia"/>
        </w:rPr>
        <w:t xml:space="preserve"> som gäller individer t.o.m. 20 år. Om den enskilde önskar kan även närstående och andra huvudmän eller aktörer bjudas in till utökad SIP, till exempel samverkan med civilsamhället, närstående, arbetsförmedling, försäkringskassa, arbete, skola. Arbetsförmedlingen kan bidra till arbetsplatsanpassning och vid alla universitet, högskolor och folkhögskolor finns det särskilda kontaktpersoner och samordnare av pedagogiskt stöd för studenter med funktionshinder i studiesituationen.</w:t>
      </w:r>
    </w:p>
    <w:p w14:paraId="24FA3DEE" w14:textId="50230845" w:rsidR="00F3598F" w:rsidRPr="00C04F46" w:rsidRDefault="0017598E" w:rsidP="00C04F46">
      <w:pPr>
        <w:ind w:left="567" w:right="-2"/>
        <w:rPr>
          <w:rStyle w:val="Hyperlnk"/>
          <w:rFonts w:ascii="Georgia" w:hAnsi="Georgia"/>
        </w:rPr>
      </w:pPr>
      <w:r w:rsidRPr="00C04F46">
        <w:rPr>
          <w:rFonts w:ascii="Georgia" w:hAnsi="Georgia"/>
        </w:rPr>
        <w:t xml:space="preserve">Beakta eventuellt barnperspektiv, </w:t>
      </w:r>
      <w:hyperlink r:id="rId22" w:history="1">
        <w:r w:rsidRPr="00C04F46">
          <w:rPr>
            <w:rStyle w:val="Hyperlnk"/>
            <w:rFonts w:ascii="Georgia" w:hAnsi="Georgia"/>
          </w:rPr>
          <w:t>RMR Barn under 18 år som far illa eller riskerar att fara illa.</w:t>
        </w:r>
      </w:hyperlink>
    </w:p>
    <w:p w14:paraId="099CFA69" w14:textId="77777777" w:rsidR="003D2E25" w:rsidRPr="003D2E25" w:rsidRDefault="003D2E25" w:rsidP="0017598E">
      <w:pPr>
        <w:ind w:left="0" w:right="-2"/>
        <w:rPr>
          <w:sz w:val="6"/>
          <w:szCs w:val="6"/>
        </w:rPr>
      </w:pPr>
    </w:p>
    <w:p w14:paraId="40636825" w14:textId="589E9C6A" w:rsidR="0017598E" w:rsidRPr="002430D4" w:rsidRDefault="0017598E" w:rsidP="00C04F46">
      <w:pPr>
        <w:ind w:left="567" w:right="-2"/>
      </w:pPr>
      <w:r w:rsidRPr="00C04F46">
        <w:rPr>
          <w:rFonts w:ascii="Georgia" w:hAnsi="Georgia"/>
          <w:b/>
          <w:bCs/>
        </w:rPr>
        <w:t>Uppföljning av insatser</w:t>
      </w:r>
      <w:r w:rsidR="003D2E25">
        <w:rPr>
          <w:b/>
          <w:bCs/>
        </w:rPr>
        <w:br/>
      </w:r>
      <w:r w:rsidRPr="00C04F46">
        <w:rPr>
          <w:rFonts w:ascii="Georgia" w:hAnsi="Georgia"/>
        </w:rPr>
        <w:t>Läkemedelsbehandling förutsätter en uppföljning minst var sjätte månad växelvis hos läkare och/eller sjuksköterska för kontroll av puls, vikt och blodtryck samt skattning av</w:t>
      </w:r>
      <w:r w:rsidR="00777125" w:rsidRPr="00C04F46">
        <w:rPr>
          <w:rFonts w:ascii="Georgia" w:hAnsi="Georgia"/>
        </w:rPr>
        <w:t xml:space="preserve"> </w:t>
      </w:r>
      <w:r w:rsidRPr="00C04F46">
        <w:rPr>
          <w:rFonts w:ascii="Georgia" w:hAnsi="Georgia"/>
        </w:rPr>
        <w:t>läkemedelseffekt, basal provtagning och drogscreening. Samsjuklighet, patientens psykosociala situation och följsamhet till behandling bör följas upp kontinuerligt. Ordinerande läkare bör minst en gång per år ta ställning till om det finns indikation för fortsatt behandling.</w:t>
      </w:r>
    </w:p>
    <w:p w14:paraId="45AFFD10" w14:textId="390657FD" w:rsidR="00A100F8" w:rsidRDefault="0081297B" w:rsidP="00C84E69">
      <w:pPr>
        <w:pStyle w:val="Rubrik2"/>
        <w:ind w:left="567" w:right="-143"/>
      </w:pPr>
      <w:bookmarkStart w:id="11" w:name="_Toc128580591"/>
      <w:r w:rsidRPr="00C84E69">
        <w:rPr>
          <w:rFonts w:ascii="Verdana" w:hAnsi="Verdana"/>
          <w:sz w:val="36"/>
        </w:rPr>
        <w:lastRenderedPageBreak/>
        <w:t>Vårdnivå</w:t>
      </w:r>
      <w:bookmarkEnd w:id="11"/>
    </w:p>
    <w:p w14:paraId="1A98E500" w14:textId="13D92B7C" w:rsidR="00A100F8" w:rsidRDefault="0081297B" w:rsidP="00C04F46">
      <w:pPr>
        <w:ind w:left="567" w:right="-2"/>
      </w:pPr>
      <w:r w:rsidRPr="00C04F46">
        <w:rPr>
          <w:rFonts w:ascii="Georgia" w:hAnsi="Georgia"/>
          <w:b/>
          <w:bCs/>
        </w:rPr>
        <w:t xml:space="preserve">Egenvård </w:t>
      </w:r>
      <w:r w:rsidRPr="0081297B">
        <w:t>Kontakt med brukarorganisation.</w:t>
      </w:r>
    </w:p>
    <w:p w14:paraId="32641A79" w14:textId="78295266" w:rsidR="003D2E25" w:rsidRPr="00C04F46" w:rsidRDefault="0081297B" w:rsidP="00C04F46">
      <w:pPr>
        <w:ind w:left="567" w:right="-2"/>
        <w:rPr>
          <w:rFonts w:ascii="Georgia" w:hAnsi="Georgia"/>
        </w:rPr>
      </w:pPr>
      <w:r w:rsidRPr="00C04F46">
        <w:rPr>
          <w:rFonts w:ascii="Georgia" w:hAnsi="Georgia"/>
        </w:rPr>
        <w:t xml:space="preserve">Primärvården uppmärksammar och kartlägger problematik, kan vid behov skicka remiss till psykiatri. Kan ge stöd inom levnadsvanor. Se även </w:t>
      </w:r>
      <w:hyperlink r:id="rId23" w:history="1">
        <w:r w:rsidRPr="00C04F46">
          <w:rPr>
            <w:rStyle w:val="Hyperlnk"/>
            <w:rFonts w:ascii="Georgia" w:hAnsi="Georgia"/>
          </w:rPr>
          <w:t xml:space="preserve">RMR </w:t>
        </w:r>
        <w:r w:rsidR="00777125" w:rsidRPr="00C04F46">
          <w:rPr>
            <w:rStyle w:val="Hyperlnk"/>
            <w:rFonts w:ascii="Georgia" w:hAnsi="Georgia"/>
          </w:rPr>
          <w:t>Ansvarsfördelning och konsultationer mellan Västra Götalandsregionens primärvård och specialistpsykiatri (vuxna)</w:t>
        </w:r>
      </w:hyperlink>
    </w:p>
    <w:p w14:paraId="644B1B92" w14:textId="77777777" w:rsidR="00777125" w:rsidRPr="00C04F46" w:rsidRDefault="00777125" w:rsidP="00C04F46">
      <w:pPr>
        <w:ind w:left="567" w:right="-2"/>
        <w:rPr>
          <w:rStyle w:val="Hyperlnk"/>
          <w:rFonts w:ascii="Georgia" w:hAnsi="Georgia"/>
          <w:sz w:val="6"/>
          <w:szCs w:val="6"/>
        </w:rPr>
      </w:pPr>
    </w:p>
    <w:p w14:paraId="06FAE763" w14:textId="7A7199FA" w:rsidR="001E54E2" w:rsidRPr="00C04F46" w:rsidRDefault="001E54E2" w:rsidP="00C04F46">
      <w:pPr>
        <w:ind w:left="567" w:right="-2"/>
        <w:rPr>
          <w:rStyle w:val="Hyperlnk"/>
          <w:rFonts w:ascii="Georgia" w:hAnsi="Georgia"/>
          <w:color w:val="auto"/>
          <w:u w:val="none"/>
        </w:rPr>
      </w:pPr>
      <w:r w:rsidRPr="00C04F46">
        <w:rPr>
          <w:rStyle w:val="Hyperlnk"/>
          <w:rFonts w:ascii="Georgia" w:hAnsi="Georgia"/>
          <w:b/>
          <w:bCs/>
          <w:color w:val="auto"/>
          <w:u w:val="none"/>
        </w:rPr>
        <w:t>Psykiatri</w:t>
      </w:r>
      <w:r w:rsidRPr="00C04F46">
        <w:rPr>
          <w:rStyle w:val="Hyperlnk"/>
          <w:rFonts w:ascii="Georgia" w:hAnsi="Georgia"/>
          <w:color w:val="auto"/>
          <w:u w:val="none"/>
        </w:rPr>
        <w:t xml:space="preserve"> utreder problematik, ger </w:t>
      </w:r>
      <w:proofErr w:type="spellStart"/>
      <w:r w:rsidRPr="00C04F46">
        <w:rPr>
          <w:rStyle w:val="Hyperlnk"/>
          <w:rFonts w:ascii="Georgia" w:hAnsi="Georgia"/>
          <w:color w:val="auto"/>
          <w:u w:val="none"/>
        </w:rPr>
        <w:t>psykoedukativt</w:t>
      </w:r>
      <w:proofErr w:type="spellEnd"/>
      <w:r w:rsidRPr="00C04F46">
        <w:rPr>
          <w:rStyle w:val="Hyperlnk"/>
          <w:rFonts w:ascii="Georgia" w:hAnsi="Georgia"/>
          <w:color w:val="auto"/>
          <w:u w:val="none"/>
        </w:rPr>
        <w:t xml:space="preserve"> stöd samt erbjuder psykologisk och farmakologisk behandling vid </w:t>
      </w:r>
      <w:proofErr w:type="spellStart"/>
      <w:r w:rsidRPr="00C04F46">
        <w:rPr>
          <w:rStyle w:val="Hyperlnk"/>
          <w:rFonts w:ascii="Georgia" w:hAnsi="Georgia"/>
          <w:color w:val="auto"/>
          <w:u w:val="none"/>
        </w:rPr>
        <w:t>adhd</w:t>
      </w:r>
      <w:proofErr w:type="spellEnd"/>
      <w:r w:rsidRPr="00C04F46">
        <w:rPr>
          <w:rStyle w:val="Hyperlnk"/>
          <w:rFonts w:ascii="Georgia" w:hAnsi="Georgia"/>
          <w:color w:val="auto"/>
          <w:u w:val="none"/>
        </w:rPr>
        <w:t>.</w:t>
      </w:r>
    </w:p>
    <w:p w14:paraId="7695DEEE" w14:textId="57D344ED" w:rsidR="00A100F8" w:rsidRDefault="001E54E2" w:rsidP="00C84E69">
      <w:pPr>
        <w:pStyle w:val="Rubrik2"/>
        <w:ind w:left="567" w:right="-143"/>
      </w:pPr>
      <w:bookmarkStart w:id="12" w:name="_Toc128580592"/>
      <w:r>
        <w:t>Uppföljning av denna riktlinje:</w:t>
      </w:r>
      <w:bookmarkEnd w:id="12"/>
    </w:p>
    <w:p w14:paraId="67D85601" w14:textId="77777777" w:rsidR="00777125" w:rsidRPr="00C04F46" w:rsidRDefault="00A100F8" w:rsidP="00C04F46">
      <w:pPr>
        <w:ind w:left="567" w:right="-2"/>
        <w:rPr>
          <w:rFonts w:ascii="Georgia" w:hAnsi="Georgia"/>
        </w:rPr>
      </w:pPr>
      <w:r w:rsidRPr="00C04F46">
        <w:rPr>
          <w:rFonts w:ascii="Georgia" w:hAnsi="Georgia"/>
        </w:rPr>
        <w:t xml:space="preserve">I </w:t>
      </w:r>
      <w:r w:rsidR="001E54E2" w:rsidRPr="00C04F46">
        <w:rPr>
          <w:rFonts w:ascii="Georgia" w:hAnsi="Georgia"/>
        </w:rPr>
        <w:t>Kunskapsstöd för psykisk hälsa ansvarar i samverkan med enheten regional vårdanalys för uppföljning och återkopplar till berörda linjechefer, regionala programområden och regionala processteam minst en gång per år.</w:t>
      </w:r>
    </w:p>
    <w:p w14:paraId="5A2C343B" w14:textId="716856DA" w:rsidR="001E54E2" w:rsidRPr="00C04F46" w:rsidRDefault="001E54E2" w:rsidP="00C04F46">
      <w:pPr>
        <w:ind w:left="567" w:right="-2"/>
        <w:rPr>
          <w:rFonts w:ascii="Georgia" w:hAnsi="Georgia"/>
        </w:rPr>
      </w:pPr>
      <w:r w:rsidRPr="00C04F46">
        <w:rPr>
          <w:rFonts w:ascii="Georgia" w:hAnsi="Georgia"/>
        </w:rPr>
        <w:t xml:space="preserve">Uppföljning sker via indikatorer ur kvalitetsregistret Behandlingsuppföljning av säkerställd </w:t>
      </w:r>
      <w:proofErr w:type="spellStart"/>
      <w:r w:rsidRPr="00C04F46">
        <w:rPr>
          <w:rFonts w:ascii="Georgia" w:hAnsi="Georgia"/>
        </w:rPr>
        <w:t>adhd</w:t>
      </w:r>
      <w:proofErr w:type="spellEnd"/>
      <w:r w:rsidRPr="00C04F46">
        <w:rPr>
          <w:rFonts w:ascii="Georgia" w:hAnsi="Georgia"/>
        </w:rPr>
        <w:t xml:space="preserve"> (BUSA) samt genom följande KVÅ koder:</w:t>
      </w:r>
    </w:p>
    <w:p w14:paraId="6CDCB364" w14:textId="7858AD8B" w:rsidR="001E54E2" w:rsidRPr="00C04F46" w:rsidRDefault="001E54E2" w:rsidP="00C04F46">
      <w:pPr>
        <w:pStyle w:val="Punktlista"/>
        <w:ind w:left="993" w:right="0"/>
        <w:rPr>
          <w:rFonts w:ascii="Georgia" w:hAnsi="Georgia"/>
        </w:rPr>
      </w:pPr>
      <w:r w:rsidRPr="00C04F46">
        <w:rPr>
          <w:rFonts w:ascii="Georgia" w:hAnsi="Georgia"/>
        </w:rPr>
        <w:t xml:space="preserve">Andel patienter med </w:t>
      </w:r>
      <w:proofErr w:type="spellStart"/>
      <w:r w:rsidRPr="00C04F46">
        <w:rPr>
          <w:rFonts w:ascii="Georgia" w:hAnsi="Georgia"/>
        </w:rPr>
        <w:t>adhd</w:t>
      </w:r>
      <w:proofErr w:type="spellEnd"/>
      <w:r w:rsidRPr="00C04F46">
        <w:rPr>
          <w:rFonts w:ascii="Georgia" w:hAnsi="Georgia"/>
        </w:rPr>
        <w:t xml:space="preserve"> som erhållit kognitiv-beteendeterapeutisk (KBT) behandling (DU011) eller dialektiskbeteendeterapeutisk (DBT) behandling (DU021). </w:t>
      </w:r>
    </w:p>
    <w:p w14:paraId="69DAFC1C" w14:textId="02095762" w:rsidR="001E54E2" w:rsidRPr="00C04F46" w:rsidRDefault="001E54E2" w:rsidP="00C04F46">
      <w:pPr>
        <w:pStyle w:val="Punktlista"/>
        <w:tabs>
          <w:tab w:val="left" w:pos="8488"/>
        </w:tabs>
        <w:ind w:left="993" w:right="0"/>
        <w:rPr>
          <w:rFonts w:ascii="Georgia" w:hAnsi="Georgia"/>
        </w:rPr>
      </w:pPr>
      <w:r w:rsidRPr="00C04F46">
        <w:rPr>
          <w:rFonts w:ascii="Georgia" w:hAnsi="Georgia"/>
        </w:rPr>
        <w:t xml:space="preserve">Andel patienter med </w:t>
      </w:r>
      <w:proofErr w:type="spellStart"/>
      <w:r w:rsidRPr="00C04F46">
        <w:rPr>
          <w:rFonts w:ascii="Georgia" w:hAnsi="Georgia"/>
        </w:rPr>
        <w:t>adhd</w:t>
      </w:r>
      <w:proofErr w:type="spellEnd"/>
      <w:r w:rsidRPr="00C04F46">
        <w:rPr>
          <w:rFonts w:ascii="Georgia" w:hAnsi="Georgia"/>
        </w:rPr>
        <w:t xml:space="preserve"> som erhållit en läkemedelsgenomgång de senaste 12 månaderna (XV015, XV016)</w:t>
      </w:r>
    </w:p>
    <w:p w14:paraId="13DE66C2" w14:textId="01EDC099" w:rsidR="00A100F8" w:rsidRPr="00C04F46" w:rsidRDefault="001E54E2" w:rsidP="00C04F46">
      <w:pPr>
        <w:pStyle w:val="Punktlista"/>
        <w:ind w:left="993" w:right="0"/>
        <w:rPr>
          <w:rFonts w:ascii="Georgia" w:hAnsi="Georgia"/>
        </w:rPr>
      </w:pPr>
      <w:r w:rsidRPr="00C04F46">
        <w:rPr>
          <w:rFonts w:ascii="Georgia" w:hAnsi="Georgia"/>
        </w:rPr>
        <w:t xml:space="preserve">Andel patienter med </w:t>
      </w:r>
      <w:proofErr w:type="spellStart"/>
      <w:r w:rsidRPr="00C04F46">
        <w:rPr>
          <w:rFonts w:ascii="Georgia" w:hAnsi="Georgia"/>
        </w:rPr>
        <w:t>adhd</w:t>
      </w:r>
      <w:proofErr w:type="spellEnd"/>
      <w:r w:rsidRPr="00C04F46">
        <w:rPr>
          <w:rFonts w:ascii="Georgia" w:hAnsi="Georgia"/>
        </w:rPr>
        <w:t xml:space="preserve"> som erhållit psykopedagogisk behandling (DU023</w:t>
      </w:r>
      <w:r w:rsidR="005C5BC1" w:rsidRPr="00C04F46">
        <w:rPr>
          <w:rFonts w:ascii="Georgia" w:hAnsi="Georgia"/>
        </w:rPr>
        <w:t>)</w:t>
      </w:r>
    </w:p>
    <w:p w14:paraId="5618D30D" w14:textId="53AC1B0E" w:rsidR="00A100F8" w:rsidRDefault="001A55FD" w:rsidP="00C84E69">
      <w:pPr>
        <w:pStyle w:val="Rubrik2"/>
        <w:ind w:left="567" w:right="-143"/>
      </w:pPr>
      <w:bookmarkStart w:id="13" w:name="_Toc128580593"/>
      <w:r w:rsidRPr="00C84E69">
        <w:rPr>
          <w:rFonts w:ascii="Verdana" w:hAnsi="Verdana"/>
          <w:sz w:val="36"/>
        </w:rPr>
        <w:t>Innehållsansvarig</w:t>
      </w:r>
      <w:r>
        <w:t>:</w:t>
      </w:r>
      <w:bookmarkEnd w:id="13"/>
    </w:p>
    <w:p w14:paraId="11658ADE" w14:textId="401640FB" w:rsidR="00A100F8" w:rsidRPr="00C04F46" w:rsidRDefault="00CD1515" w:rsidP="00C04F46">
      <w:pPr>
        <w:ind w:left="567" w:right="-2"/>
        <w:rPr>
          <w:rFonts w:ascii="Georgia" w:hAnsi="Georgia"/>
        </w:rPr>
      </w:pPr>
      <w:r w:rsidRPr="00C04F46">
        <w:rPr>
          <w:rFonts w:ascii="Georgia" w:hAnsi="Georgia"/>
        </w:rPr>
        <w:t xml:space="preserve">Regionalt processteam ADHD/AST inom programområde Psykisk hälsa. Kunskapsstöd för psykisk hälsa </w:t>
      </w:r>
      <w:hyperlink r:id="rId24" w:history="1">
        <w:r w:rsidRPr="00C04F46">
          <w:rPr>
            <w:rStyle w:val="Hyperlnk"/>
            <w:rFonts w:ascii="Georgia" w:hAnsi="Georgia"/>
          </w:rPr>
          <w:t>kunskapsstod.psykiskhalsa@vgregion.se</w:t>
        </w:r>
      </w:hyperlink>
    </w:p>
    <w:bookmarkEnd w:id="0"/>
    <w:p w14:paraId="3A9B8921" w14:textId="08A0A403" w:rsidR="00CD1515" w:rsidRDefault="00CD1515" w:rsidP="00CD1515">
      <w:pPr>
        <w:ind w:left="0" w:right="-2"/>
      </w:pPr>
    </w:p>
    <w:p w14:paraId="15C0C5E2" w14:textId="5838770C" w:rsidR="003D2E25" w:rsidRDefault="003D2E25" w:rsidP="00CD1515">
      <w:pPr>
        <w:ind w:left="0" w:right="-2"/>
      </w:pPr>
    </w:p>
    <w:p w14:paraId="093BFECC" w14:textId="5DAAA01D" w:rsidR="003D2E25" w:rsidRDefault="003D2E25" w:rsidP="00CD1515">
      <w:pPr>
        <w:ind w:left="0" w:right="-2"/>
      </w:pPr>
    </w:p>
    <w:p w14:paraId="1345F434" w14:textId="77777777" w:rsidR="00C04F46" w:rsidRDefault="00C04F46" w:rsidP="00CD1515">
      <w:pPr>
        <w:ind w:left="0" w:right="-2"/>
      </w:pPr>
    </w:p>
    <w:p w14:paraId="31A26623" w14:textId="77777777" w:rsidR="00C04F46" w:rsidRDefault="00C04F46" w:rsidP="00CD1515">
      <w:pPr>
        <w:ind w:left="0" w:right="-2"/>
      </w:pPr>
    </w:p>
    <w:p w14:paraId="13ED571D" w14:textId="77777777" w:rsidR="00C04F46" w:rsidRDefault="00C04F46" w:rsidP="00CD1515">
      <w:pPr>
        <w:ind w:left="0" w:right="-2"/>
      </w:pPr>
    </w:p>
    <w:p w14:paraId="3E14015A" w14:textId="77777777" w:rsidR="00C04F46" w:rsidRDefault="00C04F46" w:rsidP="00CD1515">
      <w:pPr>
        <w:ind w:left="0" w:right="-2"/>
      </w:pPr>
    </w:p>
    <w:p w14:paraId="1B983B16" w14:textId="77777777" w:rsidR="00C04F46" w:rsidRDefault="00C04F46" w:rsidP="00CD1515">
      <w:pPr>
        <w:ind w:left="0" w:right="-2"/>
      </w:pPr>
    </w:p>
    <w:p w14:paraId="75CD67BA" w14:textId="641139B0" w:rsidR="003D2E25" w:rsidRDefault="003D2E25" w:rsidP="00CD1515">
      <w:pPr>
        <w:ind w:left="0" w:right="-2"/>
      </w:pPr>
    </w:p>
    <w:p w14:paraId="385B251F" w14:textId="69D12B1A" w:rsidR="00B2696D" w:rsidRPr="003D2E25" w:rsidRDefault="007D2051" w:rsidP="00C84E69">
      <w:pPr>
        <w:pStyle w:val="Rubrik2"/>
        <w:ind w:left="567" w:right="-143"/>
        <w:rPr>
          <w:rFonts w:cstheme="majorHAnsi"/>
          <w:szCs w:val="40"/>
        </w:rPr>
      </w:pPr>
      <w:r w:rsidRPr="00C84E69">
        <w:rPr>
          <w:rFonts w:ascii="Verdana" w:hAnsi="Verdana"/>
          <w:sz w:val="36"/>
        </w:rPr>
        <w:lastRenderedPageBreak/>
        <w:t>Bilaga</w:t>
      </w:r>
      <w:r w:rsidRPr="003D2E25">
        <w:rPr>
          <w:rFonts w:cstheme="majorHAnsi"/>
          <w:szCs w:val="40"/>
        </w:rPr>
        <w:t xml:space="preserve"> 1.</w:t>
      </w:r>
    </w:p>
    <w:tbl>
      <w:tblPr>
        <w:tblStyle w:val="Tabellrutnt"/>
        <w:tblW w:w="8931" w:type="dxa"/>
        <w:tblInd w:w="562" w:type="dxa"/>
        <w:tblLook w:val="04A0" w:firstRow="1" w:lastRow="0" w:firstColumn="1" w:lastColumn="0" w:noHBand="0" w:noVBand="1"/>
      </w:tblPr>
      <w:tblGrid>
        <w:gridCol w:w="8931"/>
      </w:tblGrid>
      <w:tr w:rsidR="00CD4E39" w:rsidRPr="00CD4E39" w14:paraId="1A221CCC" w14:textId="77777777" w:rsidTr="00212F27">
        <w:tc>
          <w:tcPr>
            <w:tcW w:w="8931" w:type="dxa"/>
            <w:shd w:val="clear" w:color="auto" w:fill="336699"/>
          </w:tcPr>
          <w:p w14:paraId="36C7AC52" w14:textId="77777777" w:rsidR="00B14259" w:rsidRPr="00212F27" w:rsidRDefault="00B14259" w:rsidP="00CD1515">
            <w:pPr>
              <w:ind w:left="0" w:right="-2"/>
              <w:rPr>
                <w:rFonts w:ascii="Georgia" w:hAnsi="Georgia"/>
                <w:b/>
                <w:bCs/>
                <w:color w:val="FFFFFF" w:themeColor="background1"/>
                <w:sz w:val="6"/>
                <w:szCs w:val="6"/>
              </w:rPr>
            </w:pPr>
          </w:p>
          <w:p w14:paraId="414F4BF7" w14:textId="4B166FB1" w:rsidR="007D2051" w:rsidRPr="00212F27" w:rsidRDefault="007D2051" w:rsidP="00CD1515">
            <w:pPr>
              <w:ind w:left="0" w:right="-2"/>
              <w:rPr>
                <w:rFonts w:ascii="Georgia" w:hAnsi="Georgia"/>
                <w:b/>
                <w:bCs/>
                <w:color w:val="FFFFFF" w:themeColor="background1"/>
              </w:rPr>
            </w:pPr>
            <w:r w:rsidRPr="00212F27">
              <w:rPr>
                <w:rFonts w:ascii="Georgia" w:hAnsi="Georgia"/>
                <w:b/>
                <w:bCs/>
                <w:color w:val="FFFFFF" w:themeColor="background1"/>
                <w:sz w:val="28"/>
                <w:szCs w:val="28"/>
              </w:rPr>
              <w:t>Verktygslåda</w:t>
            </w:r>
          </w:p>
        </w:tc>
      </w:tr>
      <w:tr w:rsidR="007D2051" w14:paraId="7F76032D" w14:textId="77777777" w:rsidTr="00212F27">
        <w:tc>
          <w:tcPr>
            <w:tcW w:w="8931" w:type="dxa"/>
          </w:tcPr>
          <w:p w14:paraId="30C4998B" w14:textId="77777777" w:rsidR="00CD4E39" w:rsidRPr="00212F27" w:rsidRDefault="00CD4E39" w:rsidP="007D2051">
            <w:pPr>
              <w:ind w:left="0" w:right="-2"/>
              <w:rPr>
                <w:rFonts w:ascii="Georgia" w:hAnsi="Georgia"/>
              </w:rPr>
            </w:pPr>
          </w:p>
          <w:p w14:paraId="43DA7EA9" w14:textId="20A68EE5" w:rsidR="007D2051" w:rsidRPr="00212F27" w:rsidRDefault="007D2051" w:rsidP="007D2051">
            <w:pPr>
              <w:ind w:left="0" w:right="-2"/>
              <w:rPr>
                <w:rFonts w:ascii="Georgia" w:hAnsi="Georgia"/>
              </w:rPr>
            </w:pPr>
            <w:r w:rsidRPr="00212F27">
              <w:rPr>
                <w:rFonts w:ascii="Georgia" w:hAnsi="Georgia"/>
              </w:rPr>
              <w:t xml:space="preserve">SBU konstaterar att inget diagnosinstrument har tillräckligt vetenskapligt stöd för att ensamt ligga till grund för en diagnos hos vuxna. Frågeformulär som besvaras av personen som utreds, och eventuellt av närstående, kan däremot förbättra kvaliteten på intervjun. Om formuläret besvaras före en intervju kan den som utreds vara förberedd på frågor som utredaren är intresserad av och kan då fördjupa sina svar och ge exempel som belyser frågeställningen. </w:t>
            </w:r>
          </w:p>
          <w:p w14:paraId="3039FACD" w14:textId="65EC54B7" w:rsidR="007D2051" w:rsidRPr="00212F27" w:rsidRDefault="007D2051" w:rsidP="007D2051">
            <w:pPr>
              <w:ind w:left="0" w:right="-2"/>
              <w:rPr>
                <w:rFonts w:ascii="Georgia" w:hAnsi="Georgia"/>
                <w:b/>
                <w:bCs/>
              </w:rPr>
            </w:pPr>
            <w:r w:rsidRPr="00212F27">
              <w:rPr>
                <w:rFonts w:ascii="Georgia" w:hAnsi="Georgia"/>
                <w:b/>
                <w:bCs/>
              </w:rPr>
              <w:t xml:space="preserve">Välj lämpliga material ur följande: </w:t>
            </w:r>
          </w:p>
          <w:p w14:paraId="367AE299" w14:textId="77777777" w:rsidR="00B14259" w:rsidRPr="00212F27" w:rsidRDefault="00B14259" w:rsidP="007D2051">
            <w:pPr>
              <w:ind w:left="0" w:right="-2"/>
              <w:rPr>
                <w:rFonts w:ascii="Georgia" w:hAnsi="Georgia"/>
                <w:b/>
                <w:bCs/>
                <w:sz w:val="6"/>
                <w:szCs w:val="6"/>
              </w:rPr>
            </w:pPr>
          </w:p>
          <w:p w14:paraId="3B576968" w14:textId="77777777" w:rsidR="007D2051" w:rsidRPr="00212F27" w:rsidRDefault="007D2051" w:rsidP="007D2051">
            <w:pPr>
              <w:ind w:left="0" w:right="-2"/>
              <w:rPr>
                <w:rFonts w:ascii="Georgia" w:hAnsi="Georgia"/>
                <w:b/>
                <w:bCs/>
              </w:rPr>
            </w:pPr>
            <w:r w:rsidRPr="00212F27">
              <w:rPr>
                <w:rFonts w:ascii="Georgia" w:hAnsi="Georgia"/>
                <w:b/>
                <w:bCs/>
              </w:rPr>
              <w:t xml:space="preserve">För bedömning av </w:t>
            </w:r>
            <w:proofErr w:type="spellStart"/>
            <w:r w:rsidRPr="00212F27">
              <w:rPr>
                <w:rFonts w:ascii="Georgia" w:hAnsi="Georgia"/>
                <w:b/>
                <w:bCs/>
              </w:rPr>
              <w:t>adhd</w:t>
            </w:r>
            <w:proofErr w:type="spellEnd"/>
            <w:r w:rsidRPr="00212F27">
              <w:rPr>
                <w:rFonts w:ascii="Georgia" w:hAnsi="Georgia"/>
                <w:b/>
                <w:bCs/>
              </w:rPr>
              <w:t xml:space="preserve">-symtom </w:t>
            </w:r>
          </w:p>
          <w:p w14:paraId="237399F1" w14:textId="77777777" w:rsidR="007D2051" w:rsidRPr="00212F27" w:rsidRDefault="007D2051" w:rsidP="00B14259">
            <w:pPr>
              <w:spacing w:after="0"/>
              <w:ind w:left="0" w:right="-2"/>
              <w:rPr>
                <w:rFonts w:ascii="Georgia" w:hAnsi="Georgia"/>
                <w:u w:val="single"/>
              </w:rPr>
            </w:pPr>
            <w:r w:rsidRPr="00212F27">
              <w:rPr>
                <w:rFonts w:ascii="Georgia" w:hAnsi="Georgia"/>
                <w:u w:val="single"/>
              </w:rPr>
              <w:t xml:space="preserve">Skattningsformulär för patienter: </w:t>
            </w:r>
          </w:p>
          <w:p w14:paraId="1375FEF4" w14:textId="00B77FB2" w:rsidR="007D2051" w:rsidRPr="00212F27" w:rsidRDefault="007D2051" w:rsidP="007D2051">
            <w:pPr>
              <w:ind w:left="0" w:right="-2"/>
              <w:rPr>
                <w:rFonts w:ascii="Georgia" w:hAnsi="Georgia"/>
              </w:rPr>
            </w:pPr>
            <w:r w:rsidRPr="00212F27">
              <w:rPr>
                <w:rFonts w:ascii="Georgia" w:hAnsi="Georgia"/>
              </w:rPr>
              <w:t xml:space="preserve">Aktuella symtom: ASRS v1.1, Barkley &amp; Murphy ADHD-skala, Brown ADD </w:t>
            </w:r>
            <w:proofErr w:type="spellStart"/>
            <w:r w:rsidRPr="00212F27">
              <w:rPr>
                <w:rFonts w:ascii="Georgia" w:hAnsi="Georgia"/>
              </w:rPr>
              <w:t>scales</w:t>
            </w:r>
            <w:proofErr w:type="spellEnd"/>
            <w:r w:rsidRPr="00212F27">
              <w:rPr>
                <w:rFonts w:ascii="Georgia" w:hAnsi="Georgia"/>
              </w:rPr>
              <w:t xml:space="preserve"> Retrospektiva barndomssymtom: Barkley &amp; Murphy ADHD-skala, WURS </w:t>
            </w:r>
          </w:p>
          <w:p w14:paraId="1AAA82EB" w14:textId="77777777" w:rsidR="00B14259" w:rsidRPr="00212F27" w:rsidRDefault="00B14259" w:rsidP="007D2051">
            <w:pPr>
              <w:ind w:left="0" w:right="-2"/>
              <w:rPr>
                <w:rFonts w:ascii="Georgia" w:hAnsi="Georgia"/>
                <w:sz w:val="6"/>
                <w:szCs w:val="6"/>
              </w:rPr>
            </w:pPr>
          </w:p>
          <w:p w14:paraId="30C2991A" w14:textId="77777777" w:rsidR="007D2051" w:rsidRPr="00212F27" w:rsidRDefault="007D2051" w:rsidP="00B14259">
            <w:pPr>
              <w:spacing w:after="0"/>
              <w:ind w:left="0" w:right="-2"/>
              <w:rPr>
                <w:rFonts w:ascii="Georgia" w:hAnsi="Georgia"/>
                <w:u w:val="single"/>
              </w:rPr>
            </w:pPr>
            <w:r w:rsidRPr="00212F27">
              <w:rPr>
                <w:rFonts w:ascii="Georgia" w:hAnsi="Georgia"/>
                <w:u w:val="single"/>
              </w:rPr>
              <w:t xml:space="preserve">Skattningsformulär för anhöriga: </w:t>
            </w:r>
          </w:p>
          <w:p w14:paraId="183A06BE" w14:textId="03E93717" w:rsidR="007D2051" w:rsidRPr="00212F27" w:rsidRDefault="007D2051" w:rsidP="007D2051">
            <w:pPr>
              <w:ind w:left="0" w:right="-2"/>
              <w:rPr>
                <w:rFonts w:ascii="Georgia" w:hAnsi="Georgia"/>
              </w:rPr>
            </w:pPr>
            <w:r w:rsidRPr="00212F27">
              <w:rPr>
                <w:rFonts w:ascii="Georgia" w:hAnsi="Georgia"/>
              </w:rPr>
              <w:t xml:space="preserve">Aktuella symtom: ASRS v1.1, Barkley &amp; Murphy ADHD-skala, Brown ADD </w:t>
            </w:r>
            <w:proofErr w:type="spellStart"/>
            <w:r w:rsidRPr="00212F27">
              <w:rPr>
                <w:rFonts w:ascii="Georgia" w:hAnsi="Georgia"/>
              </w:rPr>
              <w:t>scales</w:t>
            </w:r>
            <w:proofErr w:type="spellEnd"/>
            <w:r w:rsidRPr="00212F27">
              <w:rPr>
                <w:rFonts w:ascii="Georgia" w:hAnsi="Georgia"/>
              </w:rPr>
              <w:t xml:space="preserve"> Retrospektiva barndomssymtom: Barkley &amp; Murphy ADHD-skala, Fem- till femtonformuläret, A-TAC (</w:t>
            </w:r>
            <w:proofErr w:type="spellStart"/>
            <w:r w:rsidRPr="00212F27">
              <w:rPr>
                <w:rFonts w:ascii="Georgia" w:hAnsi="Georgia"/>
              </w:rPr>
              <w:t>AutismTics</w:t>
            </w:r>
            <w:proofErr w:type="spellEnd"/>
            <w:r w:rsidRPr="00212F27">
              <w:rPr>
                <w:rFonts w:ascii="Georgia" w:hAnsi="Georgia"/>
              </w:rPr>
              <w:t xml:space="preserve">, AD/HD and </w:t>
            </w:r>
            <w:proofErr w:type="spellStart"/>
            <w:r w:rsidRPr="00212F27">
              <w:rPr>
                <w:rFonts w:ascii="Georgia" w:hAnsi="Georgia"/>
              </w:rPr>
              <w:t>other</w:t>
            </w:r>
            <w:proofErr w:type="spellEnd"/>
            <w:r w:rsidRPr="00212F27">
              <w:rPr>
                <w:rFonts w:ascii="Georgia" w:hAnsi="Georgia"/>
              </w:rPr>
              <w:t xml:space="preserve"> </w:t>
            </w:r>
            <w:proofErr w:type="spellStart"/>
            <w:r w:rsidRPr="00212F27">
              <w:rPr>
                <w:rFonts w:ascii="Georgia" w:hAnsi="Georgia"/>
              </w:rPr>
              <w:t>comorbidities</w:t>
            </w:r>
            <w:proofErr w:type="spellEnd"/>
            <w:r w:rsidRPr="00212F27">
              <w:rPr>
                <w:rFonts w:ascii="Georgia" w:hAnsi="Georgia"/>
              </w:rPr>
              <w:t xml:space="preserve"> </w:t>
            </w:r>
            <w:proofErr w:type="spellStart"/>
            <w:r w:rsidRPr="00212F27">
              <w:rPr>
                <w:rFonts w:ascii="Georgia" w:hAnsi="Georgia"/>
              </w:rPr>
              <w:t>inventory</w:t>
            </w:r>
            <w:proofErr w:type="spellEnd"/>
            <w:r w:rsidRPr="00212F27">
              <w:rPr>
                <w:rFonts w:ascii="Georgia" w:hAnsi="Georgia"/>
              </w:rPr>
              <w:t xml:space="preserve">) </w:t>
            </w:r>
          </w:p>
          <w:p w14:paraId="24F32840" w14:textId="77777777" w:rsidR="00B14259" w:rsidRPr="00212F27" w:rsidRDefault="00B14259" w:rsidP="007D2051">
            <w:pPr>
              <w:ind w:left="0" w:right="-2"/>
              <w:rPr>
                <w:rFonts w:ascii="Georgia" w:hAnsi="Georgia"/>
                <w:sz w:val="6"/>
                <w:szCs w:val="6"/>
              </w:rPr>
            </w:pPr>
          </w:p>
          <w:p w14:paraId="052164FE" w14:textId="77777777" w:rsidR="007D2051" w:rsidRPr="00212F27" w:rsidRDefault="007D2051" w:rsidP="00B14259">
            <w:pPr>
              <w:spacing w:after="0"/>
              <w:ind w:left="0" w:right="-2"/>
              <w:rPr>
                <w:rFonts w:ascii="Georgia" w:hAnsi="Georgia"/>
                <w:u w:val="single"/>
              </w:rPr>
            </w:pPr>
            <w:r w:rsidRPr="00212F27">
              <w:rPr>
                <w:rFonts w:ascii="Georgia" w:hAnsi="Georgia"/>
                <w:u w:val="single"/>
              </w:rPr>
              <w:t>Strukturerat intervjuformulär patienter och anhöriga:</w:t>
            </w:r>
          </w:p>
          <w:p w14:paraId="6D2C2010" w14:textId="1F5BF040" w:rsidR="007D2051" w:rsidRPr="00212F27" w:rsidRDefault="007D2051" w:rsidP="007D2051">
            <w:pPr>
              <w:ind w:left="0" w:right="-2"/>
              <w:rPr>
                <w:rFonts w:ascii="Georgia" w:hAnsi="Georgia"/>
              </w:rPr>
            </w:pPr>
            <w:r w:rsidRPr="00212F27">
              <w:rPr>
                <w:rFonts w:ascii="Georgia" w:hAnsi="Georgia"/>
              </w:rPr>
              <w:t xml:space="preserve">DIVA-5 </w:t>
            </w:r>
          </w:p>
          <w:p w14:paraId="251C884A" w14:textId="77777777" w:rsidR="00B14259" w:rsidRPr="00212F27" w:rsidRDefault="00B14259" w:rsidP="007D2051">
            <w:pPr>
              <w:ind w:left="0" w:right="-2"/>
              <w:rPr>
                <w:rFonts w:ascii="Georgia" w:hAnsi="Georgia"/>
                <w:sz w:val="6"/>
                <w:szCs w:val="6"/>
              </w:rPr>
            </w:pPr>
          </w:p>
          <w:p w14:paraId="50D70411" w14:textId="77777777" w:rsidR="007D2051" w:rsidRPr="00212F27" w:rsidRDefault="007D2051" w:rsidP="007D2051">
            <w:pPr>
              <w:ind w:left="0" w:right="-2"/>
              <w:rPr>
                <w:rFonts w:ascii="Georgia" w:hAnsi="Georgia"/>
                <w:b/>
                <w:bCs/>
              </w:rPr>
            </w:pPr>
            <w:r w:rsidRPr="00212F27">
              <w:rPr>
                <w:rFonts w:ascii="Georgia" w:hAnsi="Georgia"/>
                <w:b/>
                <w:bCs/>
              </w:rPr>
              <w:t xml:space="preserve">För bedömning av neuropsykiatrisk samsjuklighet: </w:t>
            </w:r>
          </w:p>
          <w:p w14:paraId="3ACA9171" w14:textId="77777777" w:rsidR="00B2696D" w:rsidRPr="00212F27" w:rsidRDefault="007D2051" w:rsidP="00B14259">
            <w:pPr>
              <w:spacing w:after="0"/>
              <w:ind w:left="0" w:right="-2"/>
              <w:rPr>
                <w:rFonts w:ascii="Georgia" w:hAnsi="Georgia"/>
                <w:u w:val="single"/>
              </w:rPr>
            </w:pPr>
            <w:r w:rsidRPr="00212F27">
              <w:rPr>
                <w:rFonts w:ascii="Georgia" w:hAnsi="Georgia"/>
                <w:u w:val="single"/>
              </w:rPr>
              <w:t xml:space="preserve">Skattningsformulär för patienter: </w:t>
            </w:r>
          </w:p>
          <w:p w14:paraId="1CC244A6" w14:textId="51E98C04" w:rsidR="007D2051" w:rsidRPr="00212F27" w:rsidRDefault="007D2051" w:rsidP="007D2051">
            <w:pPr>
              <w:ind w:left="0" w:right="-2"/>
              <w:rPr>
                <w:rFonts w:ascii="Georgia" w:hAnsi="Georgia"/>
              </w:rPr>
            </w:pPr>
            <w:r w:rsidRPr="00212F27">
              <w:rPr>
                <w:rFonts w:ascii="Georgia" w:hAnsi="Georgia"/>
              </w:rPr>
              <w:t>Autismspektrumstörning: Autism-</w:t>
            </w:r>
            <w:proofErr w:type="spellStart"/>
            <w:r w:rsidRPr="00212F27">
              <w:rPr>
                <w:rFonts w:ascii="Georgia" w:hAnsi="Georgia"/>
              </w:rPr>
              <w:t>Spectrum</w:t>
            </w:r>
            <w:proofErr w:type="spellEnd"/>
            <w:r w:rsidRPr="00212F27">
              <w:rPr>
                <w:rFonts w:ascii="Georgia" w:hAnsi="Georgia"/>
              </w:rPr>
              <w:t xml:space="preserve"> </w:t>
            </w:r>
            <w:proofErr w:type="spellStart"/>
            <w:r w:rsidRPr="00212F27">
              <w:rPr>
                <w:rFonts w:ascii="Georgia" w:hAnsi="Georgia"/>
              </w:rPr>
              <w:t>Quotient</w:t>
            </w:r>
            <w:proofErr w:type="spellEnd"/>
            <w:r w:rsidRPr="00212F27">
              <w:rPr>
                <w:rFonts w:ascii="Georgia" w:hAnsi="Georgia"/>
              </w:rPr>
              <w:t xml:space="preserve"> (AQ), </w:t>
            </w:r>
            <w:proofErr w:type="spellStart"/>
            <w:r w:rsidRPr="00212F27">
              <w:rPr>
                <w:rFonts w:ascii="Georgia" w:hAnsi="Georgia"/>
              </w:rPr>
              <w:t>Empathy</w:t>
            </w:r>
            <w:proofErr w:type="spellEnd"/>
            <w:r w:rsidRPr="00212F27">
              <w:rPr>
                <w:rFonts w:ascii="Georgia" w:hAnsi="Georgia"/>
              </w:rPr>
              <w:t xml:space="preserve"> </w:t>
            </w:r>
            <w:proofErr w:type="spellStart"/>
            <w:r w:rsidRPr="00212F27">
              <w:rPr>
                <w:rFonts w:ascii="Georgia" w:hAnsi="Georgia"/>
              </w:rPr>
              <w:t>Quotient</w:t>
            </w:r>
            <w:proofErr w:type="spellEnd"/>
            <w:r w:rsidRPr="00212F27">
              <w:rPr>
                <w:rFonts w:ascii="Georgia" w:hAnsi="Georgia"/>
              </w:rPr>
              <w:t xml:space="preserve">/Cambridge Beteendeskala (EQ), RAADS, RAADS-14. </w:t>
            </w:r>
            <w:r w:rsidR="00B14259" w:rsidRPr="00212F27">
              <w:rPr>
                <w:rFonts w:ascii="Georgia" w:hAnsi="Georgia"/>
              </w:rPr>
              <w:br/>
            </w:r>
            <w:proofErr w:type="spellStart"/>
            <w:r w:rsidRPr="00212F27">
              <w:rPr>
                <w:rFonts w:ascii="Georgia" w:hAnsi="Georgia"/>
              </w:rPr>
              <w:t>Tourettes</w:t>
            </w:r>
            <w:proofErr w:type="spellEnd"/>
            <w:r w:rsidRPr="00212F27">
              <w:rPr>
                <w:rFonts w:ascii="Georgia" w:hAnsi="Georgia"/>
              </w:rPr>
              <w:t xml:space="preserve"> syndrom: Checklista för tics och </w:t>
            </w:r>
            <w:proofErr w:type="spellStart"/>
            <w:r w:rsidRPr="00212F27">
              <w:rPr>
                <w:rFonts w:ascii="Georgia" w:hAnsi="Georgia"/>
              </w:rPr>
              <w:t>Tourettes</w:t>
            </w:r>
            <w:proofErr w:type="spellEnd"/>
            <w:r w:rsidRPr="00212F27">
              <w:rPr>
                <w:rFonts w:ascii="Georgia" w:hAnsi="Georgia"/>
              </w:rPr>
              <w:t xml:space="preserve">, </w:t>
            </w:r>
            <w:proofErr w:type="spellStart"/>
            <w:r w:rsidRPr="00212F27">
              <w:rPr>
                <w:rFonts w:ascii="Georgia" w:hAnsi="Georgia"/>
              </w:rPr>
              <w:t>enl</w:t>
            </w:r>
            <w:proofErr w:type="spellEnd"/>
            <w:r w:rsidRPr="00212F27">
              <w:rPr>
                <w:rFonts w:ascii="Georgia" w:hAnsi="Georgia"/>
              </w:rPr>
              <w:t xml:space="preserve"> </w:t>
            </w:r>
            <w:proofErr w:type="spellStart"/>
            <w:r w:rsidRPr="00212F27">
              <w:rPr>
                <w:rFonts w:ascii="Georgia" w:hAnsi="Georgia"/>
              </w:rPr>
              <w:t>Leckman</w:t>
            </w:r>
            <w:proofErr w:type="spellEnd"/>
            <w:r w:rsidRPr="00212F27">
              <w:rPr>
                <w:rFonts w:ascii="Georgia" w:hAnsi="Georgia"/>
              </w:rPr>
              <w:t xml:space="preserve"> </w:t>
            </w:r>
            <w:proofErr w:type="gramStart"/>
            <w:r w:rsidRPr="00212F27">
              <w:rPr>
                <w:rFonts w:ascii="Georgia" w:hAnsi="Georgia"/>
              </w:rPr>
              <w:t xml:space="preserve">m </w:t>
            </w:r>
            <w:proofErr w:type="spellStart"/>
            <w:r w:rsidRPr="00212F27">
              <w:rPr>
                <w:rFonts w:ascii="Georgia" w:hAnsi="Georgia"/>
              </w:rPr>
              <w:t>fl</w:t>
            </w:r>
            <w:proofErr w:type="spellEnd"/>
            <w:proofErr w:type="gramEnd"/>
            <w:r w:rsidRPr="00212F27">
              <w:rPr>
                <w:rFonts w:ascii="Georgia" w:hAnsi="Georgia"/>
              </w:rPr>
              <w:t xml:space="preserve"> 1988. </w:t>
            </w:r>
          </w:p>
          <w:p w14:paraId="07AD51D8" w14:textId="77777777" w:rsidR="00485C01" w:rsidRPr="00212F27" w:rsidRDefault="00485C01" w:rsidP="007D2051">
            <w:pPr>
              <w:ind w:left="0" w:right="-2"/>
              <w:rPr>
                <w:rFonts w:ascii="Georgia" w:hAnsi="Georgia"/>
                <w:sz w:val="6"/>
                <w:szCs w:val="6"/>
                <w:u w:val="single"/>
              </w:rPr>
            </w:pPr>
          </w:p>
          <w:p w14:paraId="63D06261" w14:textId="77777777" w:rsidR="007D2051" w:rsidRPr="00212F27" w:rsidRDefault="007D2051" w:rsidP="00485C01">
            <w:pPr>
              <w:spacing w:after="0"/>
              <w:ind w:left="0" w:right="-2"/>
              <w:rPr>
                <w:rFonts w:ascii="Georgia" w:hAnsi="Georgia"/>
                <w:b/>
                <w:bCs/>
              </w:rPr>
            </w:pPr>
            <w:r w:rsidRPr="00212F27">
              <w:rPr>
                <w:rFonts w:ascii="Georgia" w:hAnsi="Georgia"/>
                <w:b/>
                <w:bCs/>
              </w:rPr>
              <w:t xml:space="preserve">För bedömning av psykiatrisk samsjuklighet/differentialdiagnostik: </w:t>
            </w:r>
          </w:p>
          <w:p w14:paraId="4C5B076B" w14:textId="77777777" w:rsidR="007D2051" w:rsidRPr="00212F27" w:rsidRDefault="007D2051" w:rsidP="007D2051">
            <w:pPr>
              <w:ind w:left="0" w:right="-2"/>
              <w:rPr>
                <w:rFonts w:ascii="Georgia" w:hAnsi="Georgia"/>
              </w:rPr>
            </w:pPr>
            <w:r w:rsidRPr="00212F27">
              <w:rPr>
                <w:rFonts w:ascii="Georgia" w:hAnsi="Georgia"/>
              </w:rPr>
              <w:t xml:space="preserve">DSM-5 Självskattning av aktuella symtom, MINI 7.0.0, SCID-II, DIP-Q </w:t>
            </w:r>
          </w:p>
          <w:p w14:paraId="433F78D1" w14:textId="77777777" w:rsidR="00485C01" w:rsidRPr="00212F27" w:rsidRDefault="00485C01" w:rsidP="007D2051">
            <w:pPr>
              <w:ind w:left="0" w:right="-2"/>
              <w:rPr>
                <w:rFonts w:ascii="Georgia" w:hAnsi="Georgia"/>
                <w:b/>
                <w:bCs/>
                <w:sz w:val="6"/>
                <w:szCs w:val="6"/>
              </w:rPr>
            </w:pPr>
          </w:p>
          <w:p w14:paraId="5B386817" w14:textId="4BE8F658" w:rsidR="007D2051" w:rsidRPr="00212F27" w:rsidRDefault="007D2051" w:rsidP="00485C01">
            <w:pPr>
              <w:spacing w:after="0"/>
              <w:ind w:left="0" w:right="-2"/>
              <w:rPr>
                <w:rFonts w:ascii="Georgia" w:hAnsi="Georgia"/>
                <w:b/>
                <w:bCs/>
              </w:rPr>
            </w:pPr>
            <w:r w:rsidRPr="00212F27">
              <w:rPr>
                <w:rFonts w:ascii="Georgia" w:hAnsi="Georgia"/>
                <w:b/>
                <w:bCs/>
              </w:rPr>
              <w:t xml:space="preserve">För psykologutredning </w:t>
            </w:r>
          </w:p>
          <w:p w14:paraId="1DFE1A7E" w14:textId="77777777" w:rsidR="007D2051" w:rsidRPr="00212F27" w:rsidRDefault="007D2051" w:rsidP="00485C01">
            <w:pPr>
              <w:spacing w:after="0"/>
              <w:ind w:left="0" w:right="-2"/>
              <w:rPr>
                <w:rFonts w:ascii="Georgia" w:hAnsi="Georgia"/>
                <w:b/>
                <w:bCs/>
              </w:rPr>
            </w:pPr>
            <w:r w:rsidRPr="00212F27">
              <w:rPr>
                <w:rFonts w:ascii="Georgia" w:hAnsi="Georgia"/>
                <w:b/>
                <w:bCs/>
              </w:rPr>
              <w:t>Begåvningsnivå och kognitiv profil</w:t>
            </w:r>
          </w:p>
          <w:p w14:paraId="7E2B019B" w14:textId="76487BB7" w:rsidR="007D2051" w:rsidRPr="00212F27" w:rsidRDefault="007D2051" w:rsidP="007D2051">
            <w:pPr>
              <w:ind w:left="0" w:right="-2"/>
              <w:rPr>
                <w:rFonts w:ascii="Georgia" w:hAnsi="Georgia"/>
                <w:lang w:val="en-GB"/>
              </w:rPr>
            </w:pPr>
            <w:r w:rsidRPr="00212F27">
              <w:rPr>
                <w:rFonts w:ascii="Georgia" w:hAnsi="Georgia"/>
                <w:lang w:val="en-GB"/>
              </w:rPr>
              <w:t xml:space="preserve">WAIS-IV (Wechsler Adult Intelligence Scale – Fourth Edition) </w:t>
            </w:r>
            <w:r w:rsidR="00D54D15" w:rsidRPr="00212F27">
              <w:rPr>
                <w:rFonts w:ascii="Georgia" w:hAnsi="Georgia"/>
                <w:lang w:val="en-GB"/>
              </w:rPr>
              <w:br/>
            </w:r>
            <w:proofErr w:type="spellStart"/>
            <w:r w:rsidRPr="00212F27">
              <w:rPr>
                <w:rFonts w:ascii="Georgia" w:hAnsi="Georgia"/>
                <w:lang w:val="en-GB"/>
              </w:rPr>
              <w:t>Ickeverbala</w:t>
            </w:r>
            <w:proofErr w:type="spellEnd"/>
            <w:r w:rsidRPr="00212F27">
              <w:rPr>
                <w:rFonts w:ascii="Georgia" w:hAnsi="Georgia"/>
                <w:lang w:val="en-GB"/>
              </w:rPr>
              <w:t xml:space="preserve"> </w:t>
            </w:r>
            <w:proofErr w:type="spellStart"/>
            <w:r w:rsidRPr="00212F27">
              <w:rPr>
                <w:rFonts w:ascii="Georgia" w:hAnsi="Georgia"/>
                <w:lang w:val="en-GB"/>
              </w:rPr>
              <w:t>alternativ</w:t>
            </w:r>
            <w:proofErr w:type="spellEnd"/>
            <w:r w:rsidRPr="00212F27">
              <w:rPr>
                <w:rFonts w:ascii="Georgia" w:hAnsi="Georgia"/>
                <w:lang w:val="en-GB"/>
              </w:rPr>
              <w:t xml:space="preserve"> till WAIS </w:t>
            </w:r>
            <w:proofErr w:type="spellStart"/>
            <w:r w:rsidRPr="00212F27">
              <w:rPr>
                <w:rFonts w:ascii="Georgia" w:hAnsi="Georgia"/>
                <w:lang w:val="en-GB"/>
              </w:rPr>
              <w:t>är</w:t>
            </w:r>
            <w:proofErr w:type="spellEnd"/>
            <w:r w:rsidRPr="00212F27">
              <w:rPr>
                <w:rFonts w:ascii="Georgia" w:hAnsi="Georgia"/>
                <w:lang w:val="en-GB"/>
              </w:rPr>
              <w:t>: SON-R 6-40 (</w:t>
            </w:r>
            <w:proofErr w:type="spellStart"/>
            <w:r w:rsidRPr="00212F27">
              <w:rPr>
                <w:rFonts w:ascii="Georgia" w:hAnsi="Georgia"/>
                <w:lang w:val="en-GB"/>
              </w:rPr>
              <w:t>Sniijders</w:t>
            </w:r>
            <w:proofErr w:type="spellEnd"/>
            <w:r w:rsidRPr="00212F27">
              <w:rPr>
                <w:rFonts w:ascii="Georgia" w:hAnsi="Georgia"/>
                <w:lang w:val="en-GB"/>
              </w:rPr>
              <w:t xml:space="preserve"> Oomen Non-verbal intelligence test), Raven’s 2 (Raven's Progressive Matrices Second Edition)</w:t>
            </w:r>
          </w:p>
          <w:p w14:paraId="65F35382" w14:textId="32B47BAA" w:rsidR="007D2051" w:rsidRPr="00212F27" w:rsidRDefault="007D2051" w:rsidP="007D2051">
            <w:pPr>
              <w:ind w:left="0" w:right="-2"/>
              <w:rPr>
                <w:rFonts w:ascii="Georgia" w:hAnsi="Georgia"/>
              </w:rPr>
            </w:pPr>
            <w:r w:rsidRPr="00212F27">
              <w:rPr>
                <w:rFonts w:ascii="Georgia" w:hAnsi="Georgia"/>
              </w:rPr>
              <w:lastRenderedPageBreak/>
              <w:t xml:space="preserve">Då kognitiva svårigheter är vanliga vid </w:t>
            </w:r>
            <w:proofErr w:type="spellStart"/>
            <w:r w:rsidRPr="00212F27">
              <w:rPr>
                <w:rFonts w:ascii="Georgia" w:hAnsi="Georgia"/>
              </w:rPr>
              <w:t>adhd</w:t>
            </w:r>
            <w:proofErr w:type="spellEnd"/>
            <w:r w:rsidRPr="00212F27">
              <w:rPr>
                <w:rFonts w:ascii="Georgia" w:hAnsi="Georgia"/>
              </w:rPr>
              <w:t xml:space="preserve"> kan begåvningsprofilen behöva kompletteras med ytterligare test inom domänerna:</w:t>
            </w:r>
          </w:p>
          <w:p w14:paraId="626E6AF0" w14:textId="0EA0966B" w:rsidR="007D2051" w:rsidRPr="00212F27" w:rsidRDefault="007D2051" w:rsidP="007D2051">
            <w:pPr>
              <w:ind w:left="0" w:right="-2"/>
              <w:rPr>
                <w:rFonts w:ascii="Georgia" w:hAnsi="Georgia"/>
                <w:lang w:val="en-GB"/>
              </w:rPr>
            </w:pPr>
            <w:r w:rsidRPr="00212F27">
              <w:rPr>
                <w:rFonts w:ascii="Georgia" w:hAnsi="Georgia"/>
                <w:b/>
                <w:bCs/>
                <w:lang w:val="en-GB"/>
              </w:rPr>
              <w:t xml:space="preserve">Minne och </w:t>
            </w:r>
            <w:proofErr w:type="spellStart"/>
            <w:r w:rsidRPr="00212F27">
              <w:rPr>
                <w:rFonts w:ascii="Georgia" w:hAnsi="Georgia"/>
                <w:b/>
                <w:bCs/>
                <w:lang w:val="en-GB"/>
              </w:rPr>
              <w:t>inlärning</w:t>
            </w:r>
            <w:proofErr w:type="spellEnd"/>
            <w:r w:rsidRPr="00212F27">
              <w:rPr>
                <w:rFonts w:ascii="Georgia" w:hAnsi="Georgia"/>
                <w:b/>
                <w:bCs/>
                <w:lang w:val="en-GB"/>
              </w:rPr>
              <w:t xml:space="preserve"> </w:t>
            </w:r>
            <w:r w:rsidR="00D54D15" w:rsidRPr="00212F27">
              <w:rPr>
                <w:rFonts w:ascii="Georgia" w:hAnsi="Georgia"/>
                <w:b/>
                <w:bCs/>
                <w:lang w:val="en-GB"/>
              </w:rPr>
              <w:br/>
            </w:r>
            <w:r w:rsidRPr="00212F27">
              <w:rPr>
                <w:rFonts w:ascii="Georgia" w:hAnsi="Georgia"/>
                <w:lang w:val="en-GB"/>
              </w:rPr>
              <w:t xml:space="preserve">RAVLT (Rey Auditory-Verbal Learning Test)/Claesson-Dahls </w:t>
            </w:r>
            <w:proofErr w:type="spellStart"/>
            <w:r w:rsidRPr="00212F27">
              <w:rPr>
                <w:rFonts w:ascii="Georgia" w:hAnsi="Georgia"/>
                <w:lang w:val="en-GB"/>
              </w:rPr>
              <w:t>minnestest</w:t>
            </w:r>
            <w:proofErr w:type="spellEnd"/>
            <w:r w:rsidRPr="00212F27">
              <w:rPr>
                <w:rFonts w:ascii="Georgia" w:hAnsi="Georgia"/>
                <w:lang w:val="en-GB"/>
              </w:rPr>
              <w:t xml:space="preserve">, RCFT (Rey Complex Figure Test) </w:t>
            </w:r>
          </w:p>
          <w:p w14:paraId="41B740F1" w14:textId="77777777" w:rsidR="00D54D15" w:rsidRPr="00212F27" w:rsidRDefault="00D54D15" w:rsidP="007D2051">
            <w:pPr>
              <w:ind w:left="0" w:right="-2"/>
              <w:rPr>
                <w:rFonts w:ascii="Georgia" w:hAnsi="Georgia"/>
                <w:sz w:val="6"/>
                <w:szCs w:val="6"/>
                <w:lang w:val="en-GB"/>
              </w:rPr>
            </w:pPr>
          </w:p>
          <w:p w14:paraId="39FCC362" w14:textId="4B618C9B" w:rsidR="007D2051" w:rsidRPr="00212F27" w:rsidRDefault="007D2051" w:rsidP="007D2051">
            <w:pPr>
              <w:ind w:left="0" w:right="-2"/>
              <w:rPr>
                <w:rFonts w:ascii="Georgia" w:hAnsi="Georgia"/>
              </w:rPr>
            </w:pPr>
            <w:r w:rsidRPr="00212F27">
              <w:rPr>
                <w:rFonts w:ascii="Georgia" w:hAnsi="Georgia"/>
                <w:b/>
                <w:bCs/>
              </w:rPr>
              <w:t xml:space="preserve">Exekutiv funktion </w:t>
            </w:r>
            <w:r w:rsidR="00D54D15" w:rsidRPr="00212F27">
              <w:rPr>
                <w:rFonts w:ascii="Georgia" w:hAnsi="Georgia"/>
                <w:b/>
                <w:bCs/>
              </w:rPr>
              <w:br/>
            </w:r>
            <w:r w:rsidRPr="00212F27">
              <w:rPr>
                <w:rFonts w:ascii="Georgia" w:hAnsi="Georgia"/>
              </w:rPr>
              <w:t>Valda delar ur D-KEFS (</w:t>
            </w:r>
            <w:proofErr w:type="spellStart"/>
            <w:r w:rsidRPr="00212F27">
              <w:rPr>
                <w:rFonts w:ascii="Georgia" w:hAnsi="Georgia"/>
              </w:rPr>
              <w:t>Delis</w:t>
            </w:r>
            <w:proofErr w:type="spellEnd"/>
            <w:r w:rsidRPr="00212F27">
              <w:rPr>
                <w:rFonts w:ascii="Georgia" w:hAnsi="Georgia"/>
              </w:rPr>
              <w:t xml:space="preserve">-Kaplan </w:t>
            </w:r>
            <w:proofErr w:type="spellStart"/>
            <w:r w:rsidRPr="00212F27">
              <w:rPr>
                <w:rFonts w:ascii="Georgia" w:hAnsi="Georgia"/>
              </w:rPr>
              <w:t>Executive</w:t>
            </w:r>
            <w:proofErr w:type="spellEnd"/>
            <w:r w:rsidRPr="00212F27">
              <w:rPr>
                <w:rFonts w:ascii="Georgia" w:hAnsi="Georgia"/>
              </w:rPr>
              <w:t xml:space="preserve"> </w:t>
            </w:r>
            <w:proofErr w:type="spellStart"/>
            <w:r w:rsidRPr="00212F27">
              <w:rPr>
                <w:rFonts w:ascii="Georgia" w:hAnsi="Georgia"/>
              </w:rPr>
              <w:t>Function</w:t>
            </w:r>
            <w:proofErr w:type="spellEnd"/>
            <w:r w:rsidRPr="00212F27">
              <w:rPr>
                <w:rFonts w:ascii="Georgia" w:hAnsi="Georgia"/>
              </w:rPr>
              <w:t xml:space="preserve"> System) eller motsvarande deltest, WCST (Wisconsin </w:t>
            </w:r>
            <w:proofErr w:type="spellStart"/>
            <w:r w:rsidRPr="00212F27">
              <w:rPr>
                <w:rFonts w:ascii="Georgia" w:hAnsi="Georgia"/>
              </w:rPr>
              <w:t>Card</w:t>
            </w:r>
            <w:proofErr w:type="spellEnd"/>
            <w:r w:rsidRPr="00212F27">
              <w:rPr>
                <w:rFonts w:ascii="Georgia" w:hAnsi="Georgia"/>
              </w:rPr>
              <w:t xml:space="preserve"> </w:t>
            </w:r>
            <w:proofErr w:type="spellStart"/>
            <w:r w:rsidRPr="00212F27">
              <w:rPr>
                <w:rFonts w:ascii="Georgia" w:hAnsi="Georgia"/>
              </w:rPr>
              <w:t>Sorting</w:t>
            </w:r>
            <w:proofErr w:type="spellEnd"/>
            <w:r w:rsidRPr="00212F27">
              <w:rPr>
                <w:rFonts w:ascii="Georgia" w:hAnsi="Georgia"/>
              </w:rPr>
              <w:t xml:space="preserve"> Test), BRIEF-A (</w:t>
            </w:r>
            <w:proofErr w:type="spellStart"/>
            <w:r w:rsidRPr="00212F27">
              <w:rPr>
                <w:rFonts w:ascii="Georgia" w:hAnsi="Georgia"/>
              </w:rPr>
              <w:t>Behavior</w:t>
            </w:r>
            <w:proofErr w:type="spellEnd"/>
            <w:r w:rsidRPr="00212F27">
              <w:rPr>
                <w:rFonts w:ascii="Georgia" w:hAnsi="Georgia"/>
              </w:rPr>
              <w:t xml:space="preserve"> Rating </w:t>
            </w:r>
            <w:proofErr w:type="spellStart"/>
            <w:r w:rsidRPr="00212F27">
              <w:rPr>
                <w:rFonts w:ascii="Georgia" w:hAnsi="Georgia"/>
              </w:rPr>
              <w:t>Inventory</w:t>
            </w:r>
            <w:proofErr w:type="spellEnd"/>
            <w:r w:rsidRPr="00212F27">
              <w:rPr>
                <w:rFonts w:ascii="Georgia" w:hAnsi="Georgia"/>
              </w:rPr>
              <w:t xml:space="preserve"> </w:t>
            </w:r>
            <w:proofErr w:type="spellStart"/>
            <w:r w:rsidRPr="00212F27">
              <w:rPr>
                <w:rFonts w:ascii="Georgia" w:hAnsi="Georgia"/>
              </w:rPr>
              <w:t>of</w:t>
            </w:r>
            <w:proofErr w:type="spellEnd"/>
            <w:r w:rsidRPr="00212F27">
              <w:rPr>
                <w:rFonts w:ascii="Georgia" w:hAnsi="Georgia"/>
              </w:rPr>
              <w:t xml:space="preserve"> </w:t>
            </w:r>
            <w:proofErr w:type="spellStart"/>
            <w:r w:rsidRPr="00212F27">
              <w:rPr>
                <w:rFonts w:ascii="Georgia" w:hAnsi="Georgia"/>
              </w:rPr>
              <w:t>Executive</w:t>
            </w:r>
            <w:proofErr w:type="spellEnd"/>
            <w:r w:rsidRPr="00212F27">
              <w:rPr>
                <w:rFonts w:ascii="Georgia" w:hAnsi="Georgia"/>
              </w:rPr>
              <w:t xml:space="preserve"> </w:t>
            </w:r>
            <w:proofErr w:type="spellStart"/>
            <w:r w:rsidRPr="00212F27">
              <w:rPr>
                <w:rFonts w:ascii="Georgia" w:hAnsi="Georgia"/>
              </w:rPr>
              <w:t>Function</w:t>
            </w:r>
            <w:proofErr w:type="spellEnd"/>
            <w:r w:rsidRPr="00212F27">
              <w:rPr>
                <w:rFonts w:ascii="Georgia" w:hAnsi="Georgia"/>
              </w:rPr>
              <w:t>-Adult Version) är skattningsformulär avseende exekutiv funktion i vardagen</w:t>
            </w:r>
          </w:p>
          <w:p w14:paraId="785BFF76" w14:textId="77777777" w:rsidR="00D54D15" w:rsidRPr="00212F27" w:rsidRDefault="00D54D15" w:rsidP="007D2051">
            <w:pPr>
              <w:ind w:left="0" w:right="-2"/>
              <w:rPr>
                <w:rFonts w:ascii="Georgia" w:hAnsi="Georgia"/>
                <w:sz w:val="6"/>
                <w:szCs w:val="6"/>
              </w:rPr>
            </w:pPr>
          </w:p>
          <w:p w14:paraId="7B17662A" w14:textId="57A2C9D5" w:rsidR="007D2051" w:rsidRPr="00212F27" w:rsidRDefault="007D2051" w:rsidP="007D2051">
            <w:pPr>
              <w:ind w:left="0" w:right="-2"/>
              <w:rPr>
                <w:rFonts w:ascii="Georgia" w:hAnsi="Georgia"/>
              </w:rPr>
            </w:pPr>
            <w:r w:rsidRPr="00212F27">
              <w:rPr>
                <w:rFonts w:ascii="Georgia" w:hAnsi="Georgia"/>
                <w:b/>
                <w:bCs/>
              </w:rPr>
              <w:t xml:space="preserve">Uppmärksamhet och arbetsminne </w:t>
            </w:r>
            <w:r w:rsidR="00D54D15" w:rsidRPr="00212F27">
              <w:rPr>
                <w:rFonts w:ascii="Georgia" w:hAnsi="Georgia"/>
                <w:b/>
                <w:bCs/>
              </w:rPr>
              <w:br/>
            </w:r>
            <w:r w:rsidRPr="00212F27">
              <w:rPr>
                <w:rFonts w:ascii="Georgia" w:hAnsi="Georgia"/>
              </w:rPr>
              <w:t xml:space="preserve">d2 Test </w:t>
            </w:r>
            <w:proofErr w:type="spellStart"/>
            <w:r w:rsidRPr="00212F27">
              <w:rPr>
                <w:rFonts w:ascii="Georgia" w:hAnsi="Georgia"/>
              </w:rPr>
              <w:t>of</w:t>
            </w:r>
            <w:proofErr w:type="spellEnd"/>
            <w:r w:rsidRPr="00212F27">
              <w:rPr>
                <w:rFonts w:ascii="Georgia" w:hAnsi="Georgia"/>
              </w:rPr>
              <w:t xml:space="preserve"> Attention, CPT (</w:t>
            </w:r>
            <w:proofErr w:type="spellStart"/>
            <w:r w:rsidRPr="00212F27">
              <w:rPr>
                <w:rFonts w:ascii="Georgia" w:hAnsi="Georgia"/>
              </w:rPr>
              <w:t>Continuous</w:t>
            </w:r>
            <w:proofErr w:type="spellEnd"/>
            <w:r w:rsidRPr="00212F27">
              <w:rPr>
                <w:rFonts w:ascii="Georgia" w:hAnsi="Georgia"/>
              </w:rPr>
              <w:t xml:space="preserve"> </w:t>
            </w:r>
            <w:proofErr w:type="spellStart"/>
            <w:r w:rsidRPr="00212F27">
              <w:rPr>
                <w:rFonts w:ascii="Georgia" w:hAnsi="Georgia"/>
              </w:rPr>
              <w:t>Performance</w:t>
            </w:r>
            <w:proofErr w:type="spellEnd"/>
            <w:r w:rsidRPr="00212F27">
              <w:rPr>
                <w:rFonts w:ascii="Georgia" w:hAnsi="Georgia"/>
              </w:rPr>
              <w:t xml:space="preserve"> </w:t>
            </w:r>
            <w:proofErr w:type="gramStart"/>
            <w:r w:rsidRPr="00212F27">
              <w:rPr>
                <w:rFonts w:ascii="Georgia" w:hAnsi="Georgia"/>
              </w:rPr>
              <w:t>Test)/</w:t>
            </w:r>
            <w:proofErr w:type="spellStart"/>
            <w:proofErr w:type="gramEnd"/>
            <w:r w:rsidRPr="00212F27">
              <w:rPr>
                <w:rFonts w:ascii="Georgia" w:hAnsi="Georgia"/>
              </w:rPr>
              <w:t>IVA+plus</w:t>
            </w:r>
            <w:proofErr w:type="spellEnd"/>
            <w:r w:rsidRPr="00212F27">
              <w:rPr>
                <w:rFonts w:ascii="Georgia" w:hAnsi="Georgia"/>
              </w:rPr>
              <w:t xml:space="preserve">, </w:t>
            </w:r>
            <w:proofErr w:type="spellStart"/>
            <w:r w:rsidRPr="00212F27">
              <w:rPr>
                <w:rFonts w:ascii="Georgia" w:hAnsi="Georgia"/>
              </w:rPr>
              <w:t>Benton</w:t>
            </w:r>
            <w:proofErr w:type="spellEnd"/>
            <w:r w:rsidRPr="00212F27">
              <w:rPr>
                <w:rFonts w:ascii="Georgia" w:hAnsi="Georgia"/>
              </w:rPr>
              <w:t xml:space="preserve"> VRT (</w:t>
            </w:r>
            <w:proofErr w:type="spellStart"/>
            <w:r w:rsidRPr="00212F27">
              <w:rPr>
                <w:rFonts w:ascii="Georgia" w:hAnsi="Georgia"/>
              </w:rPr>
              <w:t>Benton</w:t>
            </w:r>
            <w:proofErr w:type="spellEnd"/>
            <w:r w:rsidRPr="00212F27">
              <w:rPr>
                <w:rFonts w:ascii="Georgia" w:hAnsi="Georgia"/>
              </w:rPr>
              <w:t xml:space="preserve"> Visual Retention Test)</w:t>
            </w:r>
          </w:p>
          <w:p w14:paraId="1B25C80C" w14:textId="77777777" w:rsidR="00D54D15" w:rsidRPr="00212F27" w:rsidRDefault="00D54D15" w:rsidP="007D2051">
            <w:pPr>
              <w:ind w:left="0" w:right="-2"/>
              <w:rPr>
                <w:rFonts w:ascii="Georgia" w:hAnsi="Georgia"/>
                <w:sz w:val="6"/>
                <w:szCs w:val="6"/>
              </w:rPr>
            </w:pPr>
          </w:p>
          <w:p w14:paraId="29B77E53" w14:textId="5068D8D0" w:rsidR="00D40D89" w:rsidRPr="00212F27" w:rsidRDefault="00D40D89" w:rsidP="00493984">
            <w:pPr>
              <w:ind w:left="0" w:right="-2"/>
              <w:rPr>
                <w:rFonts w:ascii="Georgia" w:hAnsi="Georgia"/>
              </w:rPr>
            </w:pPr>
            <w:r w:rsidRPr="00212F27">
              <w:rPr>
                <w:rFonts w:ascii="Georgia" w:hAnsi="Georgia"/>
                <w:b/>
                <w:bCs/>
              </w:rPr>
              <w:t>Personlighetsbedömning</w:t>
            </w:r>
            <w:r w:rsidR="00D54D15" w:rsidRPr="00212F27">
              <w:rPr>
                <w:rFonts w:ascii="Georgia" w:hAnsi="Georgia"/>
                <w:b/>
                <w:bCs/>
              </w:rPr>
              <w:br/>
            </w:r>
            <w:r w:rsidR="00493984" w:rsidRPr="00212F27">
              <w:rPr>
                <w:rFonts w:ascii="Georgia" w:hAnsi="Georgia"/>
              </w:rPr>
              <w:t xml:space="preserve">SCID-II patientintervju, MMPI-2 (Minnesota </w:t>
            </w:r>
            <w:proofErr w:type="spellStart"/>
            <w:r w:rsidR="00493984" w:rsidRPr="00212F27">
              <w:rPr>
                <w:rFonts w:ascii="Georgia" w:hAnsi="Georgia"/>
              </w:rPr>
              <w:t>Multiphasic</w:t>
            </w:r>
            <w:proofErr w:type="spellEnd"/>
            <w:r w:rsidR="00493984" w:rsidRPr="00212F27">
              <w:rPr>
                <w:rFonts w:ascii="Georgia" w:hAnsi="Georgia"/>
              </w:rPr>
              <w:t xml:space="preserve"> </w:t>
            </w:r>
            <w:proofErr w:type="spellStart"/>
            <w:r w:rsidR="00493984" w:rsidRPr="00212F27">
              <w:rPr>
                <w:rFonts w:ascii="Georgia" w:hAnsi="Georgia"/>
              </w:rPr>
              <w:t>Personality</w:t>
            </w:r>
            <w:proofErr w:type="spellEnd"/>
            <w:r w:rsidR="00493984" w:rsidRPr="00212F27">
              <w:rPr>
                <w:rFonts w:ascii="Georgia" w:hAnsi="Georgia"/>
              </w:rPr>
              <w:t xml:space="preserve"> Inventory-2), PAI (</w:t>
            </w:r>
            <w:proofErr w:type="spellStart"/>
            <w:r w:rsidR="00493984" w:rsidRPr="00212F27">
              <w:rPr>
                <w:rFonts w:ascii="Georgia" w:hAnsi="Georgia"/>
              </w:rPr>
              <w:t>Personality</w:t>
            </w:r>
            <w:proofErr w:type="spellEnd"/>
            <w:r w:rsidR="00493984" w:rsidRPr="00212F27">
              <w:rPr>
                <w:rFonts w:ascii="Georgia" w:hAnsi="Georgia"/>
              </w:rPr>
              <w:t xml:space="preserve"> </w:t>
            </w:r>
            <w:proofErr w:type="spellStart"/>
            <w:r w:rsidR="00493984" w:rsidRPr="00212F27">
              <w:rPr>
                <w:rFonts w:ascii="Georgia" w:hAnsi="Georgia"/>
              </w:rPr>
              <w:t>Assessment</w:t>
            </w:r>
            <w:proofErr w:type="spellEnd"/>
            <w:r w:rsidR="00493984" w:rsidRPr="00212F27">
              <w:rPr>
                <w:rFonts w:ascii="Georgia" w:hAnsi="Georgia"/>
              </w:rPr>
              <w:t xml:space="preserve"> </w:t>
            </w:r>
            <w:proofErr w:type="spellStart"/>
            <w:r w:rsidR="00493984" w:rsidRPr="00212F27">
              <w:rPr>
                <w:rFonts w:ascii="Georgia" w:hAnsi="Georgia"/>
              </w:rPr>
              <w:t>Inventory</w:t>
            </w:r>
            <w:proofErr w:type="spellEnd"/>
            <w:r w:rsidR="00493984" w:rsidRPr="00212F27">
              <w:rPr>
                <w:rFonts w:ascii="Georgia" w:hAnsi="Georgia"/>
              </w:rPr>
              <w:t>)</w:t>
            </w:r>
          </w:p>
        </w:tc>
      </w:tr>
    </w:tbl>
    <w:p w14:paraId="4D096065" w14:textId="615288B7" w:rsidR="007D2051" w:rsidRDefault="007D2051" w:rsidP="00CD1515">
      <w:pPr>
        <w:ind w:left="0" w:right="-2"/>
        <w:rPr>
          <w:b/>
          <w:bCs/>
        </w:rPr>
      </w:pPr>
    </w:p>
    <w:p w14:paraId="3653B690" w14:textId="77777777" w:rsidR="00D54D15" w:rsidRDefault="00D54D15" w:rsidP="00CD1515">
      <w:pPr>
        <w:ind w:left="0" w:right="-2"/>
        <w:rPr>
          <w:b/>
          <w:bCs/>
        </w:rPr>
      </w:pPr>
    </w:p>
    <w:p w14:paraId="553F1039" w14:textId="159C7FBB" w:rsidR="007C11BE" w:rsidRPr="003D2E25" w:rsidRDefault="007C11BE" w:rsidP="00C84E69">
      <w:pPr>
        <w:pStyle w:val="Rubrik2"/>
        <w:ind w:left="567" w:right="-143"/>
        <w:rPr>
          <w:rFonts w:cstheme="majorHAnsi"/>
          <w:szCs w:val="40"/>
        </w:rPr>
      </w:pPr>
      <w:r w:rsidRPr="00C84E69">
        <w:rPr>
          <w:rFonts w:ascii="Verdana" w:hAnsi="Verdana"/>
          <w:sz w:val="36"/>
        </w:rPr>
        <w:t>Bilaga</w:t>
      </w:r>
      <w:r w:rsidRPr="003D2E25">
        <w:rPr>
          <w:rFonts w:cstheme="majorHAnsi"/>
          <w:szCs w:val="40"/>
        </w:rPr>
        <w:t xml:space="preserve"> 2.</w:t>
      </w:r>
    </w:p>
    <w:tbl>
      <w:tblPr>
        <w:tblStyle w:val="Tabellrutnt"/>
        <w:tblW w:w="8931" w:type="dxa"/>
        <w:tblInd w:w="562" w:type="dxa"/>
        <w:tblLook w:val="04A0" w:firstRow="1" w:lastRow="0" w:firstColumn="1" w:lastColumn="0" w:noHBand="0" w:noVBand="1"/>
      </w:tblPr>
      <w:tblGrid>
        <w:gridCol w:w="8931"/>
      </w:tblGrid>
      <w:tr w:rsidR="007C11BE" w14:paraId="7FF86F18" w14:textId="77777777" w:rsidTr="00212F27">
        <w:tc>
          <w:tcPr>
            <w:tcW w:w="8931" w:type="dxa"/>
            <w:shd w:val="clear" w:color="auto" w:fill="336699"/>
          </w:tcPr>
          <w:p w14:paraId="48FB18E1" w14:textId="77777777" w:rsidR="00D54D15" w:rsidRPr="00212F27" w:rsidRDefault="00D54D15" w:rsidP="00CD1515">
            <w:pPr>
              <w:ind w:left="0" w:right="-2"/>
              <w:rPr>
                <w:rFonts w:ascii="Georgia" w:hAnsi="Georgia"/>
                <w:b/>
                <w:bCs/>
                <w:color w:val="FFFFFF" w:themeColor="background1"/>
                <w:sz w:val="6"/>
                <w:szCs w:val="6"/>
              </w:rPr>
            </w:pPr>
          </w:p>
          <w:p w14:paraId="290D5812" w14:textId="0D8BD871" w:rsidR="007C11BE" w:rsidRPr="00212F27" w:rsidRDefault="007C11BE" w:rsidP="00CD1515">
            <w:pPr>
              <w:ind w:left="0" w:right="-2"/>
              <w:rPr>
                <w:rFonts w:ascii="Georgia" w:hAnsi="Georgia"/>
                <w:b/>
                <w:bCs/>
              </w:rPr>
            </w:pPr>
            <w:r w:rsidRPr="00212F27">
              <w:rPr>
                <w:rFonts w:ascii="Georgia" w:hAnsi="Georgia"/>
                <w:b/>
                <w:bCs/>
                <w:color w:val="FFFFFF" w:themeColor="background1"/>
                <w:sz w:val="28"/>
                <w:szCs w:val="28"/>
              </w:rPr>
              <w:t>Medicinsk utredning inför insättande av läkemedel</w:t>
            </w:r>
          </w:p>
        </w:tc>
      </w:tr>
      <w:tr w:rsidR="007C11BE" w14:paraId="1CF1A13D" w14:textId="77777777" w:rsidTr="00212F27">
        <w:tc>
          <w:tcPr>
            <w:tcW w:w="8931" w:type="dxa"/>
            <w:shd w:val="clear" w:color="auto" w:fill="auto"/>
          </w:tcPr>
          <w:p w14:paraId="6B4CA7C8" w14:textId="77777777" w:rsidR="00D54D15" w:rsidRPr="00212F27" w:rsidRDefault="00D54D15" w:rsidP="007C11BE">
            <w:pPr>
              <w:ind w:left="0" w:right="-2"/>
              <w:rPr>
                <w:rFonts w:ascii="Georgia" w:hAnsi="Georgia"/>
                <w:sz w:val="6"/>
                <w:szCs w:val="6"/>
              </w:rPr>
            </w:pPr>
          </w:p>
          <w:p w14:paraId="1E82FC37" w14:textId="678EC5F1" w:rsidR="007C11BE" w:rsidRPr="00212F27" w:rsidRDefault="007C11BE" w:rsidP="007C11BE">
            <w:pPr>
              <w:ind w:left="0" w:right="-2"/>
              <w:rPr>
                <w:rFonts w:ascii="Georgia" w:hAnsi="Georgia"/>
              </w:rPr>
            </w:pPr>
            <w:r w:rsidRPr="00212F27">
              <w:rPr>
                <w:rFonts w:ascii="Georgia" w:hAnsi="Georgia"/>
              </w:rPr>
              <w:t>Innan beslut om läkemedelsbehandling fattas bör skattning av symtomens svårighetsgrad genomföras, gärna med hjälp av Adult ADHD Self-</w:t>
            </w:r>
            <w:proofErr w:type="spellStart"/>
            <w:r w:rsidRPr="00212F27">
              <w:rPr>
                <w:rFonts w:ascii="Georgia" w:hAnsi="Georgia"/>
              </w:rPr>
              <w:t>Report</w:t>
            </w:r>
            <w:proofErr w:type="spellEnd"/>
            <w:r w:rsidRPr="00212F27">
              <w:rPr>
                <w:rFonts w:ascii="Georgia" w:hAnsi="Georgia"/>
              </w:rPr>
              <w:t xml:space="preserve"> </w:t>
            </w:r>
            <w:proofErr w:type="spellStart"/>
            <w:r w:rsidRPr="00212F27">
              <w:rPr>
                <w:rFonts w:ascii="Georgia" w:hAnsi="Georgia"/>
              </w:rPr>
              <w:t>Scale</w:t>
            </w:r>
            <w:proofErr w:type="spellEnd"/>
            <w:r w:rsidRPr="00212F27">
              <w:rPr>
                <w:rFonts w:ascii="Georgia" w:hAnsi="Georgia"/>
              </w:rPr>
              <w:t xml:space="preserve"> (ASRS), Clinical Global Impression – </w:t>
            </w:r>
            <w:proofErr w:type="spellStart"/>
            <w:r w:rsidRPr="00212F27">
              <w:rPr>
                <w:rFonts w:ascii="Georgia" w:hAnsi="Georgia"/>
              </w:rPr>
              <w:t>Severity</w:t>
            </w:r>
            <w:proofErr w:type="spellEnd"/>
            <w:r w:rsidRPr="00212F27">
              <w:rPr>
                <w:rFonts w:ascii="Georgia" w:hAnsi="Georgia"/>
              </w:rPr>
              <w:t xml:space="preserve"> (CGI-S) eller andra skalor som ingår i det nationella kvalitetsregistret BUSA (behandlingsuppföljning av säkerställd ADHD). </w:t>
            </w:r>
          </w:p>
          <w:p w14:paraId="534B12C9" w14:textId="4FFA4351" w:rsidR="007C11BE" w:rsidRPr="00212F27" w:rsidRDefault="007C11BE" w:rsidP="007C11BE">
            <w:pPr>
              <w:ind w:left="0" w:right="-2"/>
              <w:rPr>
                <w:rFonts w:ascii="Georgia" w:hAnsi="Georgia"/>
              </w:rPr>
            </w:pPr>
            <w:r w:rsidRPr="00212F27">
              <w:rPr>
                <w:rFonts w:ascii="Georgia" w:hAnsi="Georgia"/>
              </w:rPr>
              <w:t xml:space="preserve">En vårdplan utformas med definierad målsättning för läkemedelsbehandlingen och för uppföljning av effekt och biverkningar. Både patient och närstående ska informeras om verkningsmekanismer, förväntad effekt och eventuella biverkningar. </w:t>
            </w:r>
          </w:p>
          <w:p w14:paraId="021C9957" w14:textId="77777777" w:rsidR="007C11BE" w:rsidRPr="00212F27" w:rsidRDefault="007C11BE" w:rsidP="00D54D15">
            <w:pPr>
              <w:spacing w:after="0"/>
              <w:ind w:left="0" w:right="-2"/>
              <w:rPr>
                <w:rFonts w:ascii="Georgia" w:hAnsi="Georgia"/>
                <w:b/>
                <w:bCs/>
              </w:rPr>
            </w:pPr>
            <w:r w:rsidRPr="00212F27">
              <w:rPr>
                <w:rFonts w:ascii="Georgia" w:hAnsi="Georgia"/>
                <w:b/>
                <w:bCs/>
              </w:rPr>
              <w:t xml:space="preserve">Anamnes och status bör innefatta </w:t>
            </w:r>
          </w:p>
          <w:p w14:paraId="337BCED0" w14:textId="1CAA471A" w:rsidR="007C11BE" w:rsidRPr="00212F27" w:rsidRDefault="007C11BE">
            <w:pPr>
              <w:pStyle w:val="Punktlista"/>
              <w:spacing w:line="240" w:lineRule="auto"/>
              <w:ind w:left="600" w:right="25"/>
              <w:rPr>
                <w:rFonts w:ascii="Georgia" w:hAnsi="Georgia"/>
              </w:rPr>
            </w:pPr>
            <w:r w:rsidRPr="00212F27">
              <w:rPr>
                <w:rFonts w:ascii="Georgia" w:hAnsi="Georgia"/>
              </w:rPr>
              <w:t>aktuell och tidigare psykiatrisk samsjuklighet såsom psykosepisoder, ångest, mani/</w:t>
            </w:r>
            <w:proofErr w:type="spellStart"/>
            <w:r w:rsidRPr="00212F27">
              <w:rPr>
                <w:rFonts w:ascii="Georgia" w:hAnsi="Georgia"/>
              </w:rPr>
              <w:t>hypomani</w:t>
            </w:r>
            <w:proofErr w:type="spellEnd"/>
            <w:r w:rsidRPr="00212F27">
              <w:rPr>
                <w:rFonts w:ascii="Georgia" w:hAnsi="Georgia"/>
              </w:rPr>
              <w:t xml:space="preserve">, depression, ätstörning och </w:t>
            </w:r>
            <w:proofErr w:type="spellStart"/>
            <w:r w:rsidRPr="00212F27">
              <w:rPr>
                <w:rFonts w:ascii="Georgia" w:hAnsi="Georgia"/>
              </w:rPr>
              <w:t>suicidalitet</w:t>
            </w:r>
            <w:proofErr w:type="spellEnd"/>
            <w:r w:rsidRPr="00212F27">
              <w:rPr>
                <w:rFonts w:ascii="Georgia" w:hAnsi="Georgia"/>
              </w:rPr>
              <w:t xml:space="preserve"> </w:t>
            </w:r>
          </w:p>
          <w:p w14:paraId="03B0834F" w14:textId="705B5B85" w:rsidR="007C11BE" w:rsidRPr="00212F27" w:rsidRDefault="007C11BE">
            <w:pPr>
              <w:pStyle w:val="Punktlista"/>
              <w:spacing w:line="240" w:lineRule="auto"/>
              <w:ind w:left="600" w:right="25"/>
              <w:rPr>
                <w:rFonts w:ascii="Georgia" w:hAnsi="Georgia"/>
              </w:rPr>
            </w:pPr>
            <w:r w:rsidRPr="00212F27">
              <w:rPr>
                <w:rFonts w:ascii="Georgia" w:hAnsi="Georgia"/>
              </w:rPr>
              <w:t>skadligt bruk eller beroende (alkohol och narkotika). Drogfrihet ska säkerställas, till exempel genom drogscreening i urin/saliv</w:t>
            </w:r>
          </w:p>
          <w:p w14:paraId="25AA0F0B" w14:textId="4DA40BE9" w:rsidR="007C11BE" w:rsidRPr="00212F27" w:rsidRDefault="007C11BE" w:rsidP="00D54D15">
            <w:pPr>
              <w:pStyle w:val="Punktlista"/>
              <w:spacing w:line="240" w:lineRule="auto"/>
              <w:ind w:left="600" w:right="25"/>
              <w:rPr>
                <w:rFonts w:ascii="Georgia" w:hAnsi="Georgia"/>
              </w:rPr>
            </w:pPr>
            <w:r w:rsidRPr="00212F27">
              <w:rPr>
                <w:rFonts w:ascii="Georgia" w:hAnsi="Georgia"/>
              </w:rPr>
              <w:t>epilepsi</w:t>
            </w:r>
          </w:p>
          <w:p w14:paraId="2E6C054E" w14:textId="77777777" w:rsidR="00D54D15" w:rsidRPr="00212F27" w:rsidRDefault="007C11BE" w:rsidP="00D54D15">
            <w:pPr>
              <w:pStyle w:val="Punktlista"/>
              <w:spacing w:line="240" w:lineRule="auto"/>
              <w:ind w:left="600" w:right="25"/>
              <w:rPr>
                <w:rFonts w:ascii="Georgia" w:hAnsi="Georgia"/>
              </w:rPr>
            </w:pPr>
            <w:r w:rsidRPr="00212F27">
              <w:rPr>
                <w:rFonts w:ascii="Georgia" w:hAnsi="Georgia"/>
              </w:rPr>
              <w:lastRenderedPageBreak/>
              <w:t xml:space="preserve">kardiovaskulär och cerebrovaskulär sjuklighet (pågående eller tidigare behandling, svimning under fysisk ansträngning) inkluderande blodtrycks- och pulsmätning, samt släkthistoria (hjärtsjukdom/plötsliga, oförklarade dödsfall hos unga </w:t>
            </w:r>
            <w:proofErr w:type="gramStart"/>
            <w:r w:rsidRPr="00212F27">
              <w:rPr>
                <w:rFonts w:ascii="Georgia" w:hAnsi="Georgia"/>
              </w:rPr>
              <w:t>[&lt; 35</w:t>
            </w:r>
            <w:proofErr w:type="gramEnd"/>
            <w:r w:rsidRPr="00212F27">
              <w:rPr>
                <w:rFonts w:ascii="Georgia" w:hAnsi="Georgia"/>
              </w:rPr>
              <w:t xml:space="preserve"> år] i familjen)</w:t>
            </w:r>
          </w:p>
          <w:p w14:paraId="377F607B" w14:textId="77777777" w:rsidR="00D54D15" w:rsidRPr="00212F27" w:rsidRDefault="007C11BE" w:rsidP="00D54D15">
            <w:pPr>
              <w:pStyle w:val="Punktlista"/>
              <w:spacing w:line="240" w:lineRule="auto"/>
              <w:ind w:left="600" w:right="25"/>
              <w:rPr>
                <w:rFonts w:ascii="Georgia" w:hAnsi="Georgia"/>
              </w:rPr>
            </w:pPr>
            <w:r w:rsidRPr="00212F27">
              <w:rPr>
                <w:rFonts w:ascii="Georgia" w:hAnsi="Georgia"/>
              </w:rPr>
              <w:t>längd och vikt</w:t>
            </w:r>
          </w:p>
          <w:p w14:paraId="732CFA66" w14:textId="77777777" w:rsidR="00D54D15" w:rsidRPr="00212F27" w:rsidRDefault="007C11BE" w:rsidP="00D54D15">
            <w:pPr>
              <w:pStyle w:val="Punktlista"/>
              <w:spacing w:line="240" w:lineRule="auto"/>
              <w:ind w:left="600" w:right="25"/>
              <w:rPr>
                <w:rFonts w:ascii="Georgia" w:hAnsi="Georgia"/>
              </w:rPr>
            </w:pPr>
            <w:r w:rsidRPr="00212F27">
              <w:rPr>
                <w:rFonts w:ascii="Georgia" w:hAnsi="Georgia"/>
              </w:rPr>
              <w:t>tics eller andra ofrivilliga rörelser</w:t>
            </w:r>
          </w:p>
          <w:p w14:paraId="53283043" w14:textId="0EB5E55E" w:rsidR="007C11BE" w:rsidRPr="00212F27" w:rsidRDefault="007C11BE" w:rsidP="00D54D15">
            <w:pPr>
              <w:pStyle w:val="Punktlista"/>
              <w:spacing w:line="240" w:lineRule="auto"/>
              <w:ind w:left="600" w:right="25"/>
              <w:rPr>
                <w:rFonts w:ascii="Georgia" w:hAnsi="Georgia"/>
              </w:rPr>
            </w:pPr>
            <w:r w:rsidRPr="00212F27">
              <w:rPr>
                <w:rFonts w:ascii="Georgia" w:hAnsi="Georgia"/>
              </w:rPr>
              <w:t xml:space="preserve">samtidig behandling med andra läkemedel </w:t>
            </w:r>
          </w:p>
          <w:p w14:paraId="78CAF3A3" w14:textId="720FAF9E" w:rsidR="007C11BE" w:rsidRPr="00212F27" w:rsidRDefault="007C11BE" w:rsidP="007C11BE">
            <w:pPr>
              <w:ind w:left="0" w:right="-2"/>
              <w:rPr>
                <w:rFonts w:ascii="Georgia" w:hAnsi="Georgia"/>
              </w:rPr>
            </w:pPr>
            <w:r w:rsidRPr="00212F27">
              <w:rPr>
                <w:rFonts w:ascii="Georgia" w:hAnsi="Georgia"/>
              </w:rPr>
              <w:t xml:space="preserve">Val av läkemedel kräver individuella ställningstaganden. Hänsyn bör tas till bland annat symtomprofil över dygnet, samsjuklighet, möjliga interaktioner med andra läkemedel, och risk för biverkningar. Andra, samtidigt förekommande funktionsnedsättningar/tillstånd, bör vara behandlade och i stabil fas innan läkemedelsbehandling för </w:t>
            </w:r>
            <w:proofErr w:type="spellStart"/>
            <w:r w:rsidRPr="00212F27">
              <w:rPr>
                <w:rFonts w:ascii="Georgia" w:hAnsi="Georgia"/>
              </w:rPr>
              <w:t>adhd</w:t>
            </w:r>
            <w:proofErr w:type="spellEnd"/>
            <w:r w:rsidRPr="00212F27">
              <w:rPr>
                <w:rFonts w:ascii="Georgia" w:hAnsi="Georgia"/>
              </w:rPr>
              <w:t xml:space="preserve"> initieras. Ibland behöver behandlingen genomföras i samråd med experter inom andra områden såsom neurologi, kardiologi och beroendevård.</w:t>
            </w:r>
          </w:p>
        </w:tc>
      </w:tr>
    </w:tbl>
    <w:p w14:paraId="2FDCEC25" w14:textId="1F8EFE30" w:rsidR="007C11BE" w:rsidRDefault="007C11BE" w:rsidP="00CD1515">
      <w:pPr>
        <w:ind w:left="0" w:right="-2"/>
        <w:rPr>
          <w:b/>
          <w:bCs/>
        </w:rPr>
      </w:pPr>
    </w:p>
    <w:p w14:paraId="4BBA36E7" w14:textId="77777777" w:rsidR="00D54D15" w:rsidRDefault="00D54D15" w:rsidP="00CD1515">
      <w:pPr>
        <w:ind w:left="0" w:right="-2"/>
        <w:rPr>
          <w:b/>
          <w:bCs/>
        </w:rPr>
      </w:pPr>
    </w:p>
    <w:p w14:paraId="182499AF" w14:textId="01B8E749" w:rsidR="0089045E" w:rsidRPr="003D2E25" w:rsidRDefault="0089045E" w:rsidP="00C84E69">
      <w:pPr>
        <w:pStyle w:val="Rubrik2"/>
        <w:ind w:left="567" w:right="-143"/>
        <w:rPr>
          <w:rFonts w:cstheme="majorHAnsi"/>
          <w:szCs w:val="40"/>
        </w:rPr>
      </w:pPr>
      <w:r w:rsidRPr="00C84E69">
        <w:rPr>
          <w:rFonts w:ascii="Verdana" w:hAnsi="Verdana"/>
          <w:sz w:val="36"/>
        </w:rPr>
        <w:t>Bilaga</w:t>
      </w:r>
      <w:r w:rsidRPr="003D2E25">
        <w:rPr>
          <w:rFonts w:cstheme="majorHAnsi"/>
          <w:szCs w:val="40"/>
        </w:rPr>
        <w:t xml:space="preserve"> 3.</w:t>
      </w:r>
    </w:p>
    <w:tbl>
      <w:tblPr>
        <w:tblStyle w:val="Tabellrutnt"/>
        <w:tblW w:w="9062" w:type="dxa"/>
        <w:tblInd w:w="562" w:type="dxa"/>
        <w:tblLook w:val="04A0" w:firstRow="1" w:lastRow="0" w:firstColumn="1" w:lastColumn="0" w:noHBand="0" w:noVBand="1"/>
      </w:tblPr>
      <w:tblGrid>
        <w:gridCol w:w="9062"/>
      </w:tblGrid>
      <w:tr w:rsidR="0089045E" w14:paraId="0652CE4C" w14:textId="77777777" w:rsidTr="00212F27">
        <w:tc>
          <w:tcPr>
            <w:tcW w:w="9062" w:type="dxa"/>
            <w:shd w:val="clear" w:color="auto" w:fill="336699"/>
          </w:tcPr>
          <w:p w14:paraId="3F472F1B" w14:textId="77777777" w:rsidR="00D54D15" w:rsidRPr="00D54D15" w:rsidRDefault="00D54D15" w:rsidP="00CD1515">
            <w:pPr>
              <w:ind w:left="0" w:right="-2"/>
              <w:rPr>
                <w:b/>
                <w:bCs/>
                <w:color w:val="FFFFFF" w:themeColor="background1"/>
                <w:sz w:val="6"/>
                <w:szCs w:val="6"/>
              </w:rPr>
            </w:pPr>
          </w:p>
          <w:p w14:paraId="71668D97" w14:textId="41D90FFD" w:rsidR="0089045E" w:rsidRDefault="0089045E" w:rsidP="00CD1515">
            <w:pPr>
              <w:ind w:left="0" w:right="-2"/>
              <w:rPr>
                <w:b/>
                <w:bCs/>
              </w:rPr>
            </w:pPr>
            <w:r w:rsidRPr="00D54D15">
              <w:rPr>
                <w:b/>
                <w:bCs/>
                <w:color w:val="FFFFFF" w:themeColor="background1"/>
                <w:sz w:val="28"/>
                <w:szCs w:val="28"/>
              </w:rPr>
              <w:t>Riktlinjer vid läkemedelsbehandling</w:t>
            </w:r>
          </w:p>
        </w:tc>
      </w:tr>
      <w:tr w:rsidR="0089045E" w14:paraId="52E6A48F" w14:textId="77777777" w:rsidTr="00212F27">
        <w:tc>
          <w:tcPr>
            <w:tcW w:w="9062" w:type="dxa"/>
            <w:shd w:val="clear" w:color="auto" w:fill="auto"/>
          </w:tcPr>
          <w:p w14:paraId="7C824504" w14:textId="77777777" w:rsidR="00D54D15" w:rsidRPr="00D54D15" w:rsidRDefault="00D54D15" w:rsidP="0089045E">
            <w:pPr>
              <w:ind w:left="0" w:right="-2"/>
              <w:rPr>
                <w:sz w:val="6"/>
                <w:szCs w:val="6"/>
              </w:rPr>
            </w:pPr>
          </w:p>
          <w:p w14:paraId="7E7035FB" w14:textId="749468B8" w:rsidR="0089045E" w:rsidRDefault="0089045E" w:rsidP="0089045E">
            <w:pPr>
              <w:ind w:left="0" w:right="-2"/>
            </w:pPr>
            <w:r>
              <w:t xml:space="preserve">I vårdplan bör tydliga mål för läkemedelsbehandlingen sättas upp. Doseringen är individuell, </w:t>
            </w:r>
            <w:proofErr w:type="spellStart"/>
            <w:r>
              <w:t>måldos</w:t>
            </w:r>
            <w:proofErr w:type="spellEnd"/>
            <w:r>
              <w:t xml:space="preserve"> kan variera och den kliniska effekten är vägledande. Börja med lägsta möjliga dos. Fortsätt med successiv upptrappning med regelbundna kontroller av: </w:t>
            </w:r>
          </w:p>
          <w:p w14:paraId="31D3D53F" w14:textId="4055625D" w:rsidR="0089045E" w:rsidRDefault="0089045E" w:rsidP="00D54D15">
            <w:pPr>
              <w:pStyle w:val="Punktlista"/>
              <w:ind w:left="742"/>
            </w:pPr>
            <w:r>
              <w:t xml:space="preserve">puls och blodtryck </w:t>
            </w:r>
          </w:p>
          <w:p w14:paraId="26A89D7E" w14:textId="1A168BE9" w:rsidR="0089045E" w:rsidRDefault="0089045E" w:rsidP="00D54D15">
            <w:pPr>
              <w:pStyle w:val="Punktlista"/>
              <w:ind w:left="742"/>
            </w:pPr>
            <w:r>
              <w:t xml:space="preserve">viktutveckling </w:t>
            </w:r>
          </w:p>
          <w:p w14:paraId="2DAEA8D1" w14:textId="61FEA19D" w:rsidR="0089045E" w:rsidRDefault="0089045E" w:rsidP="00D54D15">
            <w:pPr>
              <w:pStyle w:val="Punktlista"/>
              <w:ind w:left="742"/>
            </w:pPr>
            <w:r>
              <w:t xml:space="preserve">kardiovaskulärt status </w:t>
            </w:r>
          </w:p>
          <w:p w14:paraId="208F1CB0" w14:textId="6CA7D270" w:rsidR="0089045E" w:rsidRDefault="0089045E" w:rsidP="00D54D15">
            <w:pPr>
              <w:pStyle w:val="Punktlista"/>
              <w:ind w:left="742"/>
            </w:pPr>
            <w:r>
              <w:t xml:space="preserve">psykisk status och eventuell samsjuklighet </w:t>
            </w:r>
          </w:p>
          <w:p w14:paraId="2D4C5FB5" w14:textId="42E0A4BD" w:rsidR="0089045E" w:rsidRDefault="0089045E" w:rsidP="00D54D15">
            <w:pPr>
              <w:pStyle w:val="Punktlista"/>
              <w:ind w:left="742" w:right="167"/>
            </w:pPr>
            <w:r>
              <w:t xml:space="preserve">positiv respektive negativ effekt (använd gärna strukturerade skattningsskalor eller frågeformulär) </w:t>
            </w:r>
          </w:p>
          <w:p w14:paraId="66007F70" w14:textId="5ECA1503" w:rsidR="0089045E" w:rsidRDefault="0089045E" w:rsidP="00D54D15">
            <w:pPr>
              <w:pStyle w:val="Punktlista"/>
              <w:ind w:left="742"/>
            </w:pPr>
            <w:r>
              <w:t xml:space="preserve">allmän provtagning/drogscreening </w:t>
            </w:r>
          </w:p>
          <w:p w14:paraId="09950F5A" w14:textId="77777777" w:rsidR="00D54D15" w:rsidRDefault="00D54D15" w:rsidP="00D54D15">
            <w:pPr>
              <w:pStyle w:val="Punktlista"/>
              <w:numPr>
                <w:ilvl w:val="0"/>
                <w:numId w:val="0"/>
              </w:numPr>
              <w:ind w:left="742"/>
            </w:pPr>
          </w:p>
          <w:p w14:paraId="62158BAE" w14:textId="77777777" w:rsidR="00D54D15" w:rsidRDefault="0089045E" w:rsidP="00D54D15">
            <w:pPr>
              <w:ind w:left="0" w:right="-2"/>
            </w:pPr>
            <w:r>
              <w:t xml:space="preserve">När optimal effekt uppnåtts, övergå till regelbundna kontroller minst två gånger per år. Uppföljning med läkemedelsgenomgång av läkare samt registrering i BUSA bör göras en gång per år. Behandlingen bör omprövas regelbundet, eventuellt genom utsättningsförsök. </w:t>
            </w:r>
          </w:p>
          <w:p w14:paraId="31C0F794" w14:textId="18AA8DFB" w:rsidR="0089045E" w:rsidRPr="0089045E" w:rsidRDefault="0089045E" w:rsidP="00D54D15">
            <w:pPr>
              <w:ind w:left="0" w:right="-2"/>
            </w:pPr>
            <w:r>
              <w:t>Det finns risker med förskrivning av narkotikaklassade läkemedel (spridning, försäljning, förlust, beroendeutveckling). Förskrivaren bör därför undvika att skriva ut större mängder och vara restriktiv med att ersätta förlorade preparat</w:t>
            </w:r>
          </w:p>
        </w:tc>
      </w:tr>
    </w:tbl>
    <w:p w14:paraId="2D8D84A8" w14:textId="77777777" w:rsidR="0089045E" w:rsidRDefault="0089045E" w:rsidP="00CD1515">
      <w:pPr>
        <w:ind w:left="0" w:right="-2"/>
        <w:rPr>
          <w:b/>
          <w:bCs/>
        </w:rPr>
      </w:pPr>
    </w:p>
    <w:p w14:paraId="7DC41BDA" w14:textId="77777777" w:rsidR="00EC26F0" w:rsidRDefault="00EC26F0" w:rsidP="00CD1515">
      <w:pPr>
        <w:ind w:left="0" w:right="-2"/>
      </w:pPr>
    </w:p>
    <w:p w14:paraId="77FD3A19" w14:textId="12AFCFD0" w:rsidR="00145523" w:rsidRDefault="002819A6" w:rsidP="00CD1515">
      <w:pPr>
        <w:ind w:left="0" w:right="-2"/>
      </w:pPr>
      <w:r>
        <w:rPr>
          <w:noProof/>
        </w:rPr>
        <w:lastRenderedPageBreak/>
        <mc:AlternateContent>
          <mc:Choice Requires="wps">
            <w:drawing>
              <wp:anchor distT="0" distB="0" distL="114300" distR="114300" simplePos="0" relativeHeight="251658240" behindDoc="0" locked="0" layoutInCell="1" allowOverlap="1" wp14:anchorId="709DDF51" wp14:editId="53F7CC55">
                <wp:simplePos x="0" y="0"/>
                <wp:positionH relativeFrom="column">
                  <wp:posOffset>2371078</wp:posOffset>
                </wp:positionH>
                <wp:positionV relativeFrom="paragraph">
                  <wp:posOffset>528955</wp:posOffset>
                </wp:positionV>
                <wp:extent cx="505365" cy="68580"/>
                <wp:effectExtent l="38100" t="38100" r="85725" b="121920"/>
                <wp:wrapNone/>
                <wp:docPr id="1" name="Straight Arrow Connector 1"/>
                <wp:cNvGraphicFramePr/>
                <a:graphic xmlns:a="http://schemas.openxmlformats.org/drawingml/2006/main">
                  <a:graphicData uri="http://schemas.microsoft.com/office/word/2010/wordprocessingShape">
                    <wps:wsp>
                      <wps:cNvCnPr/>
                      <wps:spPr>
                        <a:xfrm>
                          <a:off x="0" y="0"/>
                          <a:ext cx="505365" cy="6858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xmlns:arto="http://schemas.microsoft.com/office/word/2006/arto" xmlns:a="http://schemas.openxmlformats.org/drawingml/2006/main">
            <w:pict>
              <v:shapetype id="_x0000_t32" coordsize="21600,21600" o:oned="t" filled="f" o:spt="32" path="m,l21600,21600e" w14:anchorId="70587FEC">
                <v:path fillok="f" arrowok="t" o:connecttype="none"/>
                <o:lock v:ext="edit" shapetype="t"/>
              </v:shapetype>
              <v:shape id="Rak pilkoppling 1" style="position:absolute;margin-left:186.7pt;margin-top:41.65pt;width:39.8pt;height:5.4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SlLwAEAAM4DAAAOAAAAZHJzL2Uyb0RvYy54bWysU8uu0zAQ3SPxD5b3NGlRq6pqehe9wAbB&#10;FY8P8HXGiSW/ZA9N8veMnTZFgEBCbCZ+zJlz5nhyfBitYReISXvX8PWq5gyc9K12XcO/fnn7as9Z&#10;QuFaYbyDhk+Q+MPp5YvjEA6w8b03LURGRVw6DKHhPWI4VFWSPViRVj6Ao0vloxVI29hVbRQDVbem&#10;2tT1rhp8bEP0ElKi08f5kp9KfaVA4kelEiAzDSdtWGIs8TnH6nQUhy6K0Gt5lSH+QYUV2hHpUupR&#10;oGDfov6llNUy+uQVrqS3lVdKSyg9UDfr+qduPvciQOmFzElhsSn9v7Lyw+XsniLZMIR0SOEp5i5G&#10;FW3+kj42FrOmxSwYkUk63Nbb17stZ5KudvvtvnhZ3bEhJnwH3rK8aHjCKHTX49k7R6/i47r4JS7v&#10;ExI7AW+ATGxcjii0eeNahlOg0cGohesM5Dej9JxS3UWXFU4GZvgnUEy3JHNTaMo8wdlEdhE0CUJK&#10;cLheKlF2hiltzAKs/w685mcolFlbwHNzf2RdEIXZO1zAVjsff8eO402ymvNvDsx9ZwuefTuV5yzW&#10;0NAUr64Dnqfyx32B33/D03cAAAD//wMAUEsDBBQABgAIAAAAIQC4OIBb2wAAAAkBAAAPAAAAZHJz&#10;L2Rvd25yZXYueG1sTI/LTsMwEEX3SPyDNUjsqFMcQglxKoTUPX2wn8aThxqPo9hJ07/HrGA5mqN7&#10;zy22i+3FTKPvHGtYrxIQxJUzHTcaTsfd0waED8gGe8ek4UYetuX9XYG5cVfe03wIjYgh7HPU0IYw&#10;5FL6qiWLfuUG4vir3WgxxHNspBnxGsNtL5+TJJMWO44NLQ702VJ1OUxWw9eumjNfT/tjnY237ylF&#10;vCyo9ePD8vEOItAS/mD41Y/qUEans5vYeNFrUK8qjaiGjVIgIpC+qDjurOEtXYMsC/l/QfkDAAD/&#10;/wMAUEsBAi0AFAAGAAgAAAAhALaDOJL+AAAA4QEAABMAAAAAAAAAAAAAAAAAAAAAAFtDb250ZW50&#10;X1R5cGVzXS54bWxQSwECLQAUAAYACAAAACEAOP0h/9YAAACUAQAACwAAAAAAAAAAAAAAAAAvAQAA&#10;X3JlbHMvLnJlbHNQSwECLQAUAAYACAAAACEAVqEpS8ABAADOAwAADgAAAAAAAAAAAAAAAAAuAgAA&#10;ZHJzL2Uyb0RvYy54bWxQSwECLQAUAAYACAAAACEAuDiAW9sAAAAJAQAADwAAAAAAAAAAAAAAAAAa&#10;BAAAZHJzL2Rvd25yZXYueG1sUEsFBgAAAAAEAAQA8wAAACIFAAAAAA==&#10;">
                <v:stroke endarrow="block"/>
                <v:shadow on="t" color="black" opacity="24903f" offset="0,.55556mm" origin=",.5"/>
              </v:shape>
            </w:pict>
          </mc:Fallback>
        </mc:AlternateContent>
      </w:r>
      <w:r w:rsidR="00305124" w:rsidRPr="00305124">
        <w:t xml:space="preserve">Processkarta RMR </w:t>
      </w:r>
      <w:proofErr w:type="spellStart"/>
      <w:r w:rsidR="00305124" w:rsidRPr="00305124">
        <w:t>adhd</w:t>
      </w:r>
      <w:proofErr w:type="spellEnd"/>
      <w:r w:rsidR="00305124" w:rsidRPr="00305124">
        <w:t xml:space="preserve"> utredning och behandling (vuxna)</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36699"/>
        <w:tblCellMar>
          <w:left w:w="70" w:type="dxa"/>
          <w:right w:w="70" w:type="dxa"/>
        </w:tblCellMar>
        <w:tblLook w:val="0000" w:firstRow="0" w:lastRow="0" w:firstColumn="0" w:lastColumn="0" w:noHBand="0" w:noVBand="0"/>
      </w:tblPr>
      <w:tblGrid>
        <w:gridCol w:w="3502"/>
      </w:tblGrid>
      <w:tr w:rsidR="002E746B" w14:paraId="50FCEB92" w14:textId="77777777" w:rsidTr="00CA77C7">
        <w:trPr>
          <w:trHeight w:val="802"/>
        </w:trPr>
        <w:tc>
          <w:tcPr>
            <w:tcW w:w="3502" w:type="dxa"/>
            <w:shd w:val="clear" w:color="auto" w:fill="336699"/>
          </w:tcPr>
          <w:p w14:paraId="5BD3374A" w14:textId="03E57354" w:rsidR="002E746B" w:rsidRDefault="002E746B" w:rsidP="00CA77C7">
            <w:pPr>
              <w:ind w:left="0" w:right="-2"/>
              <w:jc w:val="center"/>
            </w:pPr>
            <w:r w:rsidRPr="00CA77C7">
              <w:rPr>
                <w:color w:val="FFFFFF" w:themeColor="background1"/>
                <w:sz w:val="22"/>
                <w:szCs w:val="22"/>
              </w:rPr>
              <w:t>Individ upplever besvär och/eller</w:t>
            </w:r>
            <w:r w:rsidR="00CA77C7">
              <w:rPr>
                <w:color w:val="FFFFFF" w:themeColor="background1"/>
                <w:sz w:val="22"/>
                <w:szCs w:val="22"/>
              </w:rPr>
              <w:t xml:space="preserve"> </w:t>
            </w:r>
            <w:r w:rsidRPr="00CA77C7">
              <w:rPr>
                <w:color w:val="FFFFFF" w:themeColor="background1"/>
                <w:sz w:val="22"/>
                <w:szCs w:val="22"/>
              </w:rPr>
              <w:t>omgivning</w:t>
            </w:r>
            <w:r w:rsidR="00B84067" w:rsidRPr="00CA77C7">
              <w:rPr>
                <w:color w:val="FFFFFF" w:themeColor="background1"/>
                <w:sz w:val="22"/>
                <w:szCs w:val="22"/>
              </w:rPr>
              <w:t xml:space="preserve"> </w:t>
            </w:r>
            <w:r w:rsidRPr="00CA77C7">
              <w:rPr>
                <w:color w:val="FFFFFF" w:themeColor="background1"/>
                <w:sz w:val="22"/>
                <w:szCs w:val="22"/>
              </w:rPr>
              <w:t>noterar problem</w:t>
            </w:r>
          </w:p>
        </w:tc>
      </w:tr>
    </w:tbl>
    <w:tbl>
      <w:tblPr>
        <w:tblpPr w:leftFromText="141" w:rightFromText="141" w:vertAnchor="text" w:horzAnchor="margin" w:tblpXSpec="right" w:tblpY="-71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2"/>
      </w:tblGrid>
      <w:tr w:rsidR="00CA77C7" w14:paraId="6BD2E706" w14:textId="77777777" w:rsidTr="00DE5BD4">
        <w:trPr>
          <w:trHeight w:val="841"/>
        </w:trPr>
        <w:tc>
          <w:tcPr>
            <w:tcW w:w="4252" w:type="dxa"/>
            <w:shd w:val="clear" w:color="auto" w:fill="336699"/>
          </w:tcPr>
          <w:p w14:paraId="52FEEFAD" w14:textId="77777777" w:rsidR="00D04719" w:rsidRPr="00D04719" w:rsidRDefault="00D04719" w:rsidP="00CA77C7">
            <w:pPr>
              <w:ind w:left="0" w:right="-2"/>
              <w:jc w:val="center"/>
              <w:rPr>
                <w:color w:val="FFFFFF" w:themeColor="background1"/>
                <w:sz w:val="6"/>
                <w:szCs w:val="6"/>
              </w:rPr>
            </w:pPr>
          </w:p>
          <w:p w14:paraId="09250238" w14:textId="2FC07285" w:rsidR="00CA77C7" w:rsidRPr="002069D3" w:rsidRDefault="00CA77C7" w:rsidP="00CA77C7">
            <w:pPr>
              <w:ind w:left="0" w:right="-2"/>
              <w:jc w:val="center"/>
              <w:rPr>
                <w:color w:val="FFFFFF" w:themeColor="background1"/>
              </w:rPr>
            </w:pPr>
            <w:r w:rsidRPr="00CA77C7">
              <w:rPr>
                <w:color w:val="FFFFFF" w:themeColor="background1"/>
                <w:sz w:val="22"/>
                <w:szCs w:val="22"/>
              </w:rPr>
              <w:t>Individ söker på egen hand eller tillsammans</w:t>
            </w:r>
            <w:r w:rsidR="00DE5BD4">
              <w:rPr>
                <w:color w:val="FFFFFF" w:themeColor="background1"/>
                <w:sz w:val="22"/>
                <w:szCs w:val="22"/>
              </w:rPr>
              <w:t xml:space="preserve"> </w:t>
            </w:r>
            <w:r w:rsidRPr="00CA77C7">
              <w:rPr>
                <w:color w:val="FFFFFF" w:themeColor="background1"/>
                <w:sz w:val="22"/>
                <w:szCs w:val="22"/>
              </w:rPr>
              <w:t>med närstående hantera problem</w:t>
            </w:r>
          </w:p>
        </w:tc>
      </w:tr>
    </w:tbl>
    <w:p w14:paraId="6CC6077B" w14:textId="758620DC" w:rsidR="00305124" w:rsidRDefault="00CA77C7" w:rsidP="00CD1515">
      <w:pPr>
        <w:ind w:left="0" w:right="-2"/>
      </w:pPr>
      <w:r>
        <w:rPr>
          <w:noProof/>
        </w:rPr>
        <mc:AlternateContent>
          <mc:Choice Requires="wps">
            <w:drawing>
              <wp:anchor distT="0" distB="0" distL="114300" distR="114300" simplePos="0" relativeHeight="251658257" behindDoc="0" locked="0" layoutInCell="1" allowOverlap="1" wp14:anchorId="351986C2" wp14:editId="5D4E8007">
                <wp:simplePos x="0" y="0"/>
                <wp:positionH relativeFrom="column">
                  <wp:posOffset>-2827</wp:posOffset>
                </wp:positionH>
                <wp:positionV relativeFrom="paragraph">
                  <wp:posOffset>132715</wp:posOffset>
                </wp:positionV>
                <wp:extent cx="45719" cy="1965026"/>
                <wp:effectExtent l="38100" t="19050" r="88265" b="92710"/>
                <wp:wrapNone/>
                <wp:docPr id="197" name="Straight Arrow Connector 197"/>
                <wp:cNvGraphicFramePr/>
                <a:graphic xmlns:a="http://schemas.openxmlformats.org/drawingml/2006/main">
                  <a:graphicData uri="http://schemas.microsoft.com/office/word/2010/wordprocessingShape">
                    <wps:wsp>
                      <wps:cNvCnPr/>
                      <wps:spPr>
                        <a:xfrm>
                          <a:off x="0" y="0"/>
                          <a:ext cx="45719" cy="1965026"/>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v:shape id="Rak pilkoppling 197" style="position:absolute;margin-left:-.2pt;margin-top:10.45pt;width:3.6pt;height:154.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6BXwAEAAM8DAAAOAAAAZHJzL2Uyb0RvYy54bWysU9uO0zAQfUfiHyy/0yQVW9io6T50gRcE&#10;Ky4f4HXGiSXHtsZDk/w9ttOmCBBIq32Z+DLnzMzxyf5uGgw7AQbtbMOrTckZWOlabbuGf//2/tVb&#10;zgIJ2wrjLDR8hsDvDi9f7Edfw9b1zrSALJLYUI++4T2Rr4siyB4GETbOg42XyuEgKG6xK1oUY2Qf&#10;TLEty10xOmw9OgkhxNP75ZIfMr9SIOmzUgGImYbH3ihHzPExxeKwF3WHwvdantsQT+hiENrGoivV&#10;vSDBfqD+g2rQEl1wijbSDYVTSkvIM8RpqvK3ab72wkOeJYoT/CpTeD5a+el0tA8YZRh9qIN/wDTF&#10;pHBI39gfm7JY8yoWTMRkPHx986a65UzGm+p2d1Nud0nM4gr2GOgDuIGlRcMDodBdT0dnbXwWh1UW&#10;TJw+BlqAF0CqbGyKJLR5Z1tGs4/eIdTCdgbOdVJKce06r2g2sMC/gGK6jX1uc5lsKDgaZCcRrSCk&#10;BEvVyhSzE0xpY1Zg+X/gOT9BIZttBS/D/bPqisiVnaUVPGjr8G/Vabq0rJb8iwLL3EmCR9fO+T2z&#10;NNE1+U3ODk+2/HWf4df/8PATAAD//wMAUEsDBBQABgAIAAAAIQCTTpFP2AAAAAYBAAAPAAAAZHJz&#10;L2Rvd25yZXYueG1sTI/NTsMwEITvSLyDtUjcWps2iiBkUyGk3mlL79vY+VHjdWQ7afr2mBMcRzOa&#10;+abcLXYQs/Ghd4zwslYgDNdO99wifJ/2q1cQIRJrGhwbhLsJsKseH0oqtLvxwczH2IpUwqEghC7G&#10;sZAy1J2xFNZuNJy8xnlLMUnfSu3plsrtIDdK5dJSz2mho9F8dqa+HieL8LWv5zw00+HU5P5+njKi&#10;60KIz0/LxzuIaJb4F4Zf/IQOVWK6uIl1EAPCKktBhI16A5HsPP24IGy3KgNZlfI/fvUDAAD//wMA&#10;UEsBAi0AFAAGAAgAAAAhALaDOJL+AAAA4QEAABMAAAAAAAAAAAAAAAAAAAAAAFtDb250ZW50X1R5&#10;cGVzXS54bWxQSwECLQAUAAYACAAAACEAOP0h/9YAAACUAQAACwAAAAAAAAAAAAAAAAAvAQAAX3Jl&#10;bHMvLnJlbHNQSwECLQAUAAYACAAAACEAiEegV8ABAADPAwAADgAAAAAAAAAAAAAAAAAuAgAAZHJz&#10;L2Uyb0RvYy54bWxQSwECLQAUAAYACAAAACEAk06RT9gAAAAGAQAADwAAAAAAAAAAAAAAAAAaBAAA&#10;ZHJzL2Rvd25yZXYueG1sUEsFBgAAAAAEAAQA8wAAAB8FAAAAAA==&#10;" w14:anchorId="59188403">
                <v:stroke endarrow="block"/>
                <v:shadow on="t" color="black" opacity="24903f" offset="0,.55556mm" origin=",.5"/>
              </v:shape>
            </w:pict>
          </mc:Fallback>
        </mc:AlternateContent>
      </w:r>
      <w:r w:rsidR="00145523">
        <w:rPr>
          <w:noProof/>
        </w:rPr>
        <mc:AlternateContent>
          <mc:Choice Requires="wps">
            <w:drawing>
              <wp:anchor distT="0" distB="0" distL="114300" distR="114300" simplePos="0" relativeHeight="251658242" behindDoc="0" locked="0" layoutInCell="1" allowOverlap="1" wp14:anchorId="3A9A3431" wp14:editId="3D24F1E8">
                <wp:simplePos x="0" y="0"/>
                <wp:positionH relativeFrom="column">
                  <wp:posOffset>1346200</wp:posOffset>
                </wp:positionH>
                <wp:positionV relativeFrom="paragraph">
                  <wp:posOffset>58420</wp:posOffset>
                </wp:positionV>
                <wp:extent cx="0" cy="144780"/>
                <wp:effectExtent l="95250" t="19050" r="76200" b="83820"/>
                <wp:wrapNone/>
                <wp:docPr id="3" name="Straight Arrow Connector 3"/>
                <wp:cNvGraphicFramePr/>
                <a:graphic xmlns:a="http://schemas.openxmlformats.org/drawingml/2006/main">
                  <a:graphicData uri="http://schemas.microsoft.com/office/word/2010/wordprocessingShape">
                    <wps:wsp>
                      <wps:cNvCnPr/>
                      <wps:spPr>
                        <a:xfrm>
                          <a:off x="0" y="0"/>
                          <a:ext cx="0" cy="14478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arto="http://schemas.microsoft.com/office/word/2006/arto" xmlns:a="http://schemas.openxmlformats.org/drawingml/2006/main">
            <w:pict>
              <v:shape id="Rak pilkoppling 3" style="position:absolute;margin-left:106pt;margin-top:4.6pt;width:0;height:11.4pt;z-index:251661312;visibility:visible;mso-wrap-style:square;mso-wrap-distance-left:9pt;mso-wrap-distance-top:0;mso-wrap-distance-right:9pt;mso-wrap-distance-bottom:0;mso-position-horizontal:absolute;mso-position-horizontal-relative:text;mso-position-vertical:absolute;mso-position-vertical-relative:text"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CvzuwEAAMoDAAAOAAAAZHJzL2Uyb0RvYy54bWysU9uO0zAQfUfiHyy/0yTVClZV033oAi8I&#10;VsB+gNcZJ5Z8kz00yd8zdtoUAQJptS8TX+acM3M82d9N1rATxKS9a3mzqTkDJ32nXd/yx+8f3txy&#10;llC4ThjvoOUzJH53eP1qP4YdbP3gTQeREYlLuzG0fEAMu6pKcgAr0sYHcHSpfLQCaRv7qotiJHZr&#10;qm1dv61GH7sQvYSU6PR+ueSHwq8USPyiVAJkpuVUG5YYS3zKsTrsxa6PIgxanssQz6jCCu1IdKW6&#10;FyjYj6j/oLJaRp+8wo30tvJKaQmlB+qmqX/r5tsgApReyJwUVpvSy9HKz6eje4hkwxjSLoWHmLuY&#10;VLT5S/WxqZg1r2bBhEwuh5JOm5ubd7fFx+qKCzHhR/CW5UXLE0ah+wGP3jl6ER+b4pU4fUpIygS8&#10;ALKocTmi0Oa96xjOgcYGoxauN5Dfi9JzSnUtuKxwNrDAv4JiuqMSt0WmzBIcTWQnQVMgpASHzcpE&#10;2RmmtDErsP4/8JyfoVDmbAUvzf1TdUUUZe9wBVvtfPybOk6XktWSf3Fg6Ttb8OS7uTxlsYYGpnh1&#10;Hu48kb/uC/z6Cx5+AgAA//8DAFBLAwQUAAYACAAAACEAxPNaudgAAAAIAQAADwAAAGRycy9kb3du&#10;cmV2LnhtbEyPzU7DMBCE70h9B2srcaNOA4ogZFMhpN5pC/dtvPlRYzuKnTR9exZxgOPsjGa/KXaL&#10;7dXMY+i8Q9huElDsKm861yB8nvYPz6BCJGeo944RbhxgV67uCsqNv7oDz8fYKClxISeENsYh1zpU&#10;LVsKGz+wE6/2o6Uocmy0Gekq5bbXaZJk2lLn5ENLA7+3XF2Ok0X42FdzFurpcKqz8fY1PRFdFkK8&#10;Xy9vr6AiL/EvDD/4gg6lMJ395ExQPUK6TWVLRHhJQYn/q88Ij3LXZaH/Dyi/AQAA//8DAFBLAQIt&#10;ABQABgAIAAAAIQC2gziS/gAAAOEBAAATAAAAAAAAAAAAAAAAAAAAAABbQ29udGVudF9UeXBlc10u&#10;eG1sUEsBAi0AFAAGAAgAAAAhADj9If/WAAAAlAEAAAsAAAAAAAAAAAAAAAAALwEAAF9yZWxzLy5y&#10;ZWxzUEsBAi0AFAAGAAgAAAAhAHOUK/O7AQAAygMAAA4AAAAAAAAAAAAAAAAALgIAAGRycy9lMm9E&#10;b2MueG1sUEsBAi0AFAAGAAgAAAAhAMTzWrnYAAAACAEAAA8AAAAAAAAAAAAAAAAAFQQAAGRycy9k&#10;b3ducmV2LnhtbFBLBQYAAAAABAAEAPMAAAAaBQAAAAA=&#10;" w14:anchorId="199BAB67">
                <v:stroke endarrow="block"/>
                <v:shadow on="t" color="black" opacity="24903f" offset="0,.55556mm" origin=",.5"/>
              </v:shape>
            </w:pict>
          </mc:Fallback>
        </mc:AlternateContent>
      </w:r>
      <w:r w:rsidR="002E746B">
        <w:t xml:space="preserve"> </w:t>
      </w:r>
    </w:p>
    <w:tbl>
      <w:tblPr>
        <w:tblW w:w="8789"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86"/>
        <w:gridCol w:w="850"/>
        <w:gridCol w:w="4253"/>
      </w:tblGrid>
      <w:tr w:rsidR="002819A6" w14:paraId="5BF5649E" w14:textId="75D75309" w:rsidTr="00DE5BD4">
        <w:trPr>
          <w:trHeight w:val="934"/>
        </w:trPr>
        <w:tc>
          <w:tcPr>
            <w:tcW w:w="3686" w:type="dxa"/>
            <w:shd w:val="clear" w:color="auto" w:fill="336699"/>
          </w:tcPr>
          <w:p w14:paraId="3D7B270D" w14:textId="77777777" w:rsidR="00D04719" w:rsidRPr="00D04719" w:rsidRDefault="00D04719" w:rsidP="00CA77C7">
            <w:pPr>
              <w:ind w:left="0" w:right="-2"/>
              <w:jc w:val="center"/>
              <w:rPr>
                <w:color w:val="FFFFFF" w:themeColor="background1"/>
                <w:sz w:val="2"/>
                <w:szCs w:val="2"/>
              </w:rPr>
            </w:pPr>
          </w:p>
          <w:p w14:paraId="4590B826" w14:textId="7DD708D7" w:rsidR="002819A6" w:rsidRDefault="002819A6" w:rsidP="00CA77C7">
            <w:pPr>
              <w:ind w:left="0" w:right="-2"/>
              <w:jc w:val="center"/>
            </w:pPr>
            <w:r w:rsidRPr="00CA77C7">
              <w:rPr>
                <w:color w:val="FFFFFF" w:themeColor="background1"/>
                <w:sz w:val="22"/>
                <w:szCs w:val="22"/>
              </w:rPr>
              <w:t>Individ söker primärvård som uppmärksammar och kartlägger problematik</w:t>
            </w:r>
          </w:p>
        </w:tc>
        <w:tc>
          <w:tcPr>
            <w:tcW w:w="850" w:type="dxa"/>
            <w:tcBorders>
              <w:top w:val="nil"/>
              <w:bottom w:val="nil"/>
            </w:tcBorders>
            <w:shd w:val="clear" w:color="auto" w:fill="auto"/>
          </w:tcPr>
          <w:p w14:paraId="607B50CB" w14:textId="013A8AEB" w:rsidR="002819A6" w:rsidRDefault="002819A6">
            <w:pPr>
              <w:spacing w:after="0" w:line="240" w:lineRule="auto"/>
              <w:ind w:left="0" w:right="0"/>
            </w:pPr>
            <w:r>
              <w:rPr>
                <w:noProof/>
              </w:rPr>
              <mc:AlternateContent>
                <mc:Choice Requires="wps">
                  <w:drawing>
                    <wp:anchor distT="0" distB="0" distL="114300" distR="114300" simplePos="0" relativeHeight="251658241" behindDoc="0" locked="0" layoutInCell="1" allowOverlap="1" wp14:anchorId="3DEFFE76" wp14:editId="15AAD6BB">
                      <wp:simplePos x="0" y="0"/>
                      <wp:positionH relativeFrom="column">
                        <wp:posOffset>69251</wp:posOffset>
                      </wp:positionH>
                      <wp:positionV relativeFrom="paragraph">
                        <wp:posOffset>237490</wp:posOffset>
                      </wp:positionV>
                      <wp:extent cx="320040" cy="53340"/>
                      <wp:effectExtent l="38100" t="38100" r="41910" b="118110"/>
                      <wp:wrapNone/>
                      <wp:docPr id="2" name="Straight Arrow Connector 2"/>
                      <wp:cNvGraphicFramePr/>
                      <a:graphic xmlns:a="http://schemas.openxmlformats.org/drawingml/2006/main">
                        <a:graphicData uri="http://schemas.microsoft.com/office/word/2010/wordprocessingShape">
                          <wps:wsp>
                            <wps:cNvCnPr/>
                            <wps:spPr>
                              <a:xfrm>
                                <a:off x="0" y="0"/>
                                <a:ext cx="320040" cy="5334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arto="http://schemas.microsoft.com/office/word/2006/arto" xmlns:a="http://schemas.openxmlformats.org/drawingml/2006/main">
                  <w:pict>
                    <v:shape id="Rak pilkoppling 2" style="position:absolute;margin-left:5.45pt;margin-top:18.7pt;width:25.2pt;height:4.2pt;z-index:251660288;visibility:visible;mso-wrap-style:square;mso-wrap-distance-left:9pt;mso-wrap-distance-top:0;mso-wrap-distance-right:9pt;mso-wrap-distance-bottom:0;mso-position-horizontal:absolute;mso-position-horizontal-relative:text;mso-position-vertical:absolute;mso-position-vertical-relative:text"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JvYvAEAAM4DAAAOAAAAZHJzL2Uyb0RvYy54bWysU8uu0zAQ3SPxD5b3NGkLCEVN76IX2CC4&#10;gssH+DrjxJJfsocm+XvGTpsiQCAhNhM/5pyZOT453E3WsDPEpL1r+XZTcwZO+k67vuVfH9+9eMNZ&#10;QuE6YbyDls+Q+N3x+bPDGBrY+cGbDiIjEpeaMbR8QAxNVSU5gBVp4wM4ulQ+WoG0jX3VRTESuzXV&#10;rq5fV6OPXYheQkp0er9c8mPhVwokflIqATLTcuoNS4wlPuVYHQ+i6aMIg5aXNsQ/dGGFdlR0pboX&#10;KNi3qH+hslpGn7zCjfS28kppCWUGmmZb/zTNl0EEKLOQOCmsMqX/Rys/nk/uIZIMY0hNCg8xTzGp&#10;aPOX+mNTEWtexYIJmaTDPcn/kiSVdPVqv6clkVQ3bIgJ34O3LC9anjAK3Q948s7Rq/i4LXqJ84eE&#10;C/AKyIWNyxGFNm9dx3AOZB2MWrjewKVOTqluTZcVzgYW+GdQTHfU5q6UKX6Ck4nsLMgJQkpwuF2Z&#10;KDvDlDZmBdZ/B17yMxSK11bwMtwfq66IUtk7XMFWOx9/Vx2na8tqyb8qsMydJXjy3Vyes0hDpilv&#10;cjF4duWP+wK//YbH7wAAAP//AwBQSwMEFAAGAAgAAAAhAFtHAi3YAAAABwEAAA8AAABkcnMvZG93&#10;bnJldi54bWxMjstOwzAQRfdI/IM1SOyoUxpCCXEqhNR9X+yn8eShxuPIdtL072tWsLy6V+eeYjOb&#10;XkzkfGdZwXKRgCCurO64UXA6bl/WIHxA1thbJgU38rApHx8KzLW98p6mQ2hEhLDPUUEbwpBL6auW&#10;DPqFHYhjV1tnMMToGqkdXiPc9PI1STJpsOP40OJA3y1Vl8NoFOy21ZT5etwf68zdfsYU8TKjUs9P&#10;89cniEBz+BvDr35UhzI6ne3I2os+5uQjLhWs3lMQsc+WKxBnBenbGmRZyP/+5R0AAP//AwBQSwEC&#10;LQAUAAYACAAAACEAtoM4kv4AAADhAQAAEwAAAAAAAAAAAAAAAAAAAAAAW0NvbnRlbnRfVHlwZXNd&#10;LnhtbFBLAQItABQABgAIAAAAIQA4/SH/1gAAAJQBAAALAAAAAAAAAAAAAAAAAC8BAABfcmVscy8u&#10;cmVsc1BLAQItABQABgAIAAAAIQANIJvYvAEAAM4DAAAOAAAAAAAAAAAAAAAAAC4CAABkcnMvZTJv&#10;RG9jLnhtbFBLAQItABQABgAIAAAAIQBbRwIt2AAAAAcBAAAPAAAAAAAAAAAAAAAAABYEAABkcnMv&#10;ZG93bnJldi54bWxQSwUGAAAAAAQABADzAAAAGwUAAAAA&#10;" w14:anchorId="226E61B4">
                      <v:stroke endarrow="block"/>
                      <v:shadow on="t" color="black" opacity="24903f" offset="0,.55556mm" origin=",.5"/>
                    </v:shape>
                  </w:pict>
                </mc:Fallback>
              </mc:AlternateContent>
            </w:r>
          </w:p>
        </w:tc>
        <w:tc>
          <w:tcPr>
            <w:tcW w:w="4253" w:type="dxa"/>
            <w:shd w:val="clear" w:color="auto" w:fill="336699"/>
          </w:tcPr>
          <w:p w14:paraId="6EFAFB8B" w14:textId="77777777" w:rsidR="00D04719" w:rsidRPr="00D04719" w:rsidRDefault="00D04719" w:rsidP="00CA77C7">
            <w:pPr>
              <w:spacing w:after="0" w:line="240" w:lineRule="auto"/>
              <w:ind w:left="0" w:right="0"/>
              <w:jc w:val="center"/>
              <w:rPr>
                <w:color w:val="FFFFFF" w:themeColor="background1"/>
                <w:sz w:val="6"/>
                <w:szCs w:val="6"/>
              </w:rPr>
            </w:pPr>
          </w:p>
          <w:p w14:paraId="012AFF52" w14:textId="77777777" w:rsidR="00D04719" w:rsidRPr="00D04719" w:rsidRDefault="00D04719" w:rsidP="00CA77C7">
            <w:pPr>
              <w:spacing w:after="0" w:line="240" w:lineRule="auto"/>
              <w:ind w:left="0" w:right="0"/>
              <w:jc w:val="center"/>
              <w:rPr>
                <w:color w:val="FFFFFF" w:themeColor="background1"/>
                <w:sz w:val="16"/>
                <w:szCs w:val="16"/>
              </w:rPr>
            </w:pPr>
          </w:p>
          <w:p w14:paraId="6099718F" w14:textId="2376435A" w:rsidR="002819A6" w:rsidRPr="002069D3" w:rsidRDefault="002819A6" w:rsidP="00CA77C7">
            <w:pPr>
              <w:spacing w:after="0" w:line="240" w:lineRule="auto"/>
              <w:ind w:left="0" w:right="0"/>
              <w:jc w:val="center"/>
              <w:rPr>
                <w:color w:val="FFFFFF" w:themeColor="background1"/>
              </w:rPr>
            </w:pPr>
            <w:r w:rsidRPr="00CA77C7">
              <w:rPr>
                <w:color w:val="FFFFFF" w:themeColor="background1"/>
                <w:sz w:val="22"/>
                <w:szCs w:val="22"/>
              </w:rPr>
              <w:t>Problematik förklaras av annan faktor än NP</w:t>
            </w:r>
            <w:r w:rsidR="00365791">
              <w:rPr>
                <w:color w:val="FFFFFF" w:themeColor="background1"/>
                <w:sz w:val="22"/>
                <w:szCs w:val="22"/>
              </w:rPr>
              <w:t>-</w:t>
            </w:r>
            <w:r w:rsidR="00CA77C7">
              <w:rPr>
                <w:color w:val="FFFFFF" w:themeColor="background1"/>
                <w:sz w:val="22"/>
                <w:szCs w:val="22"/>
              </w:rPr>
              <w:t xml:space="preserve"> </w:t>
            </w:r>
            <w:r w:rsidRPr="00CA77C7">
              <w:rPr>
                <w:color w:val="FFFFFF" w:themeColor="background1"/>
                <w:sz w:val="22"/>
                <w:szCs w:val="22"/>
              </w:rPr>
              <w:t>tillstånd</w:t>
            </w:r>
          </w:p>
        </w:tc>
      </w:tr>
    </w:tbl>
    <w:p w14:paraId="2E4D13D9" w14:textId="3ECA64B4" w:rsidR="00145523" w:rsidRDefault="00145523" w:rsidP="00CD1515">
      <w:pPr>
        <w:ind w:left="0" w:right="-2"/>
      </w:pPr>
      <w:r>
        <w:rPr>
          <w:noProof/>
        </w:rPr>
        <mc:AlternateContent>
          <mc:Choice Requires="wps">
            <w:drawing>
              <wp:anchor distT="0" distB="0" distL="114300" distR="114300" simplePos="0" relativeHeight="251658244" behindDoc="0" locked="0" layoutInCell="1" allowOverlap="1" wp14:anchorId="32E7A5A8" wp14:editId="0218D282">
                <wp:simplePos x="0" y="0"/>
                <wp:positionH relativeFrom="column">
                  <wp:posOffset>2790549</wp:posOffset>
                </wp:positionH>
                <wp:positionV relativeFrom="paragraph">
                  <wp:posOffset>470953</wp:posOffset>
                </wp:positionV>
                <wp:extent cx="312420" cy="45719"/>
                <wp:effectExtent l="38100" t="38100" r="30480" b="126365"/>
                <wp:wrapNone/>
                <wp:docPr id="5" name="Straight Arrow Connector 5"/>
                <wp:cNvGraphicFramePr/>
                <a:graphic xmlns:a="http://schemas.openxmlformats.org/drawingml/2006/main">
                  <a:graphicData uri="http://schemas.microsoft.com/office/word/2010/wordprocessingShape">
                    <wps:wsp>
                      <wps:cNvCnPr/>
                      <wps:spPr>
                        <a:xfrm>
                          <a:off x="0" y="0"/>
                          <a:ext cx="312420" cy="45719"/>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xmlns:arto="http://schemas.microsoft.com/office/word/2006/arto" xmlns:a="http://schemas.openxmlformats.org/drawingml/2006/main">
            <w:pict>
              <v:shape id="Rak pilkoppling 5" style="position:absolute;margin-left:219.75pt;margin-top:37.1pt;width:24.6pt;height:3.6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6USWvgEAAM4DAAAOAAAAZHJzL2Uyb0RvYy54bWysU8uO1DAQvCPxD5bvTB4sr2gye5gFLghW&#10;C3yA12knlhzbsptJ8ve0nZkMAgQS4tLxo6u6u1zZ386jYScIUTvb8mpXcgZWuk7bvuVfv7x79pqz&#10;iMJ2wjgLLV8g8tvD0yf7yTdQu8GZDgIjEhubybd8QPRNUUQ5wCjiznmwdKlcGAXSNvRFF8RE7KMp&#10;6rJ8WUwudD44CTHS6d16yQ+ZXymQ+EmpCMhMy6k3zDHk+JhicdiLpg/CD1qe2xD/0MUotKWiG9Wd&#10;QMG+Bf0L1ahlcNEp3Ek3Fk4pLSHPQNNU5U/TfB6EhzwLiRP9JlP8f7Ty4+lo7wPJMPnYRH8f0hSz&#10;CmP6Un9szmItm1gwI5N0+Lyqb2qSVNLVzYtX1ZukZXHF+hDxPbiRpUXLIwah+wGPzlp6FReqrJc4&#10;fYi4Ai+AVNjYFFFo89Z2DBdP1sGghe0NnOuklOLadF7hYmCFP4BiuqM261wm+wmOJrCTICcIKcFi&#10;tTFRdoIpbcwGLP8OPOcnKGSvbeB1uD9W3RC5srO4gUdtXfhddZwvLas1/6LAOneS4NF1S37OLA2Z&#10;Jr/J2eDJlT/uM/z6Gx6+AwAA//8DAFBLAwQUAAYACAAAACEABurq3dwAAAAJAQAADwAAAGRycy9k&#10;b3ducmV2LnhtbEyPy07DMBBF90j8gzVI7KjTEtIQMqkQUve0hf00njzU2I5sJ03/HrOC5ege3Xum&#10;3C16EDM731uDsF4lINjUVvWmRfg67Z9yED6QUTRYwwg39rCr7u9KKpS9mgPPx9CKWGJ8QQhdCGMh&#10;pa871uRXdmQTs8Y6TSGerpXK0TWW60FukiSTmnoTFzoa+aPj+nKcNMLnvp4z30yHU5O52/eUEl0W&#10;Qnx8WN7fQARewh8Mv/pRHarodLaTUV4MCOnz60tEEbbpBkQE0jzfgjgj5OsUZFXK/x9UPwAAAP//&#10;AwBQSwECLQAUAAYACAAAACEAtoM4kv4AAADhAQAAEwAAAAAAAAAAAAAAAAAAAAAAW0NvbnRlbnRf&#10;VHlwZXNdLnhtbFBLAQItABQABgAIAAAAIQA4/SH/1gAAAJQBAAALAAAAAAAAAAAAAAAAAC8BAABf&#10;cmVscy8ucmVsc1BLAQItABQABgAIAAAAIQB76USWvgEAAM4DAAAOAAAAAAAAAAAAAAAAAC4CAABk&#10;cnMvZTJvRG9jLnhtbFBLAQItABQABgAIAAAAIQAG6urd3AAAAAkBAAAPAAAAAAAAAAAAAAAAABgE&#10;AABkcnMvZG93bnJldi54bWxQSwUGAAAAAAQABADzAAAAIQUAAAAA&#10;" w14:anchorId="33CCFB9A">
                <v:stroke endarrow="block"/>
                <v:shadow on="t" color="black" opacity="24903f" offset="0,.55556mm" origin=",.5"/>
              </v:shape>
            </w:pict>
          </mc:Fallback>
        </mc:AlternateContent>
      </w:r>
      <w:r>
        <w:rPr>
          <w:noProof/>
        </w:rPr>
        <mc:AlternateContent>
          <mc:Choice Requires="wps">
            <w:drawing>
              <wp:anchor distT="0" distB="0" distL="114300" distR="114300" simplePos="0" relativeHeight="251658243" behindDoc="0" locked="0" layoutInCell="1" allowOverlap="1" wp14:anchorId="1BE81318" wp14:editId="7B913AD9">
                <wp:simplePos x="0" y="0"/>
                <wp:positionH relativeFrom="column">
                  <wp:posOffset>1308100</wp:posOffset>
                </wp:positionH>
                <wp:positionV relativeFrom="paragraph">
                  <wp:posOffset>50165</wp:posOffset>
                </wp:positionV>
                <wp:extent cx="15240" cy="160020"/>
                <wp:effectExtent l="76200" t="19050" r="60960" b="87630"/>
                <wp:wrapNone/>
                <wp:docPr id="4" name="Straight Arrow Connector 4"/>
                <wp:cNvGraphicFramePr/>
                <a:graphic xmlns:a="http://schemas.openxmlformats.org/drawingml/2006/main">
                  <a:graphicData uri="http://schemas.microsoft.com/office/word/2010/wordprocessingShape">
                    <wps:wsp>
                      <wps:cNvCnPr/>
                      <wps:spPr>
                        <a:xfrm flipH="1">
                          <a:off x="0" y="0"/>
                          <a:ext cx="15240" cy="16002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arto="http://schemas.microsoft.com/office/word/2006/arto" xmlns:a="http://schemas.openxmlformats.org/drawingml/2006/main">
            <w:pict>
              <v:shape id="Rak pilkoppling 4" style="position:absolute;margin-left:103pt;margin-top:3.95pt;width:1.2pt;height:12.6pt;flip:x;z-index:251662336;visibility:visible;mso-wrap-style:square;mso-wrap-distance-left:9pt;mso-wrap-distance-top:0;mso-wrap-distance-right:9pt;mso-wrap-distance-bottom:0;mso-position-horizontal:absolute;mso-position-horizontal-relative:text;mso-position-vertical:absolute;mso-position-vertical-relative:text"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zDxgEAANgDAAAOAAAAZHJzL2Uyb0RvYy54bWysU8uO1DAQvCPxD5bvTB6CFRpNZg+zPA4I&#10;VrB8gNdpJ5b8kt1Mkr+n7cxkESCQEJeWY3dVd1V3DrezNewMMWnvOt7sas7ASd9rN3T868PbF685&#10;SyhcL4x30PEFEr89Pn92mMIeWj9600NkROLSfgodHxHDvqqSHMGKtPMBHD0qH61A+oxD1UcxEbs1&#10;VVvXN9XkYx+il5AS3d6tj/xY+JUCiZ+USoDMdJx6wxJjiY85VseD2A9RhFHLSxviH7qwQjsqulHd&#10;CRTsW9S/UFkto09e4U56W3mltISigdQ09U9qvowiQNFC5qSw2ZT+H638eD65+0g2TCHtU7iPWcWs&#10;omXK6PCeZlp0UadsLrYtm20wI5N02bxqX5K3kl6am7pui6vVypLZQkz4Drxl+dDxhFHoYcSTd47m&#10;4+NaQZw/JKQ+CHgFZLBxOaLQ5o3rGS6BlgijFm4wkKdH6Tmlemq/nHAxsMI/g2K6pzbbIqRsFpxM&#10;ZGdBOyGkBIfNxkTZGaa0MRuw/jvwkp+hULZuA6/i/lh1Q5TK3uEGttr5+LvqOF9bVmv+1YFVd7bg&#10;0fdLGWyxhtaneHVZ9byfP34X+NMPefwOAAD//wMAUEsDBBQABgAIAAAAIQATreqb3gAAAAgBAAAP&#10;AAAAZHJzL2Rvd25yZXYueG1sTI/NTsMwEITvSLyDtUjcqB0X9SdkUyEQQlwotFx6c5MljojXUey0&#10;4e0xJziOZjTzTbGZXCdONITWM0I2UyCIK1+33CB87J9uViBCNFybzjMhfFOATXl5UZi89md+p9Mu&#10;NiKVcMgNgo2xz6UMlSVnwsz3xMn79IMzMcmhkfVgzqncdVIrtZDOtJwWrOnpwVL1tRsdwtujV696&#10;21ubVXocg3553i8PiNdX0/0diEhT/AvDL35ChzIxHf3IdRAdglaL9CUiLNcgkq/V6hbEEWE+z0CW&#10;hfx/oPwBAAD//wMAUEsBAi0AFAAGAAgAAAAhALaDOJL+AAAA4QEAABMAAAAAAAAAAAAAAAAAAAAA&#10;AFtDb250ZW50X1R5cGVzXS54bWxQSwECLQAUAAYACAAAACEAOP0h/9YAAACUAQAACwAAAAAAAAAA&#10;AAAAAAAvAQAAX3JlbHMvLnJlbHNQSwECLQAUAAYACAAAACEAvvBMw8YBAADYAwAADgAAAAAAAAAA&#10;AAAAAAAuAgAAZHJzL2Uyb0RvYy54bWxQSwECLQAUAAYACAAAACEAE63qm94AAAAIAQAADwAAAAAA&#10;AAAAAAAAAAAgBAAAZHJzL2Rvd25yZXYueG1sUEsFBgAAAAAEAAQA8wAAACsFAAAAAA==&#10;" w14:anchorId="01077220">
                <v:stroke endarrow="block"/>
                <v:shadow on="t" color="black" opacity="24903f" offset="0,.55556mm" origin=",.5"/>
              </v:shape>
            </w:pict>
          </mc:Fallback>
        </mc:AlternateContent>
      </w: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701"/>
      </w:tblGrid>
      <w:tr w:rsidR="00145523" w:rsidRPr="00145523" w14:paraId="6097827A" w14:textId="77777777" w:rsidTr="00D04719">
        <w:trPr>
          <w:trHeight w:val="930"/>
        </w:trPr>
        <w:tc>
          <w:tcPr>
            <w:tcW w:w="3701" w:type="dxa"/>
            <w:shd w:val="clear" w:color="auto" w:fill="336699"/>
          </w:tcPr>
          <w:p w14:paraId="2C355E2E" w14:textId="77777777" w:rsidR="00D04719" w:rsidRPr="00D04719" w:rsidRDefault="00D04719" w:rsidP="00CA77C7">
            <w:pPr>
              <w:ind w:left="0" w:right="-2"/>
              <w:jc w:val="center"/>
              <w:rPr>
                <w:color w:val="FFFFFF" w:themeColor="background1"/>
                <w:sz w:val="6"/>
                <w:szCs w:val="6"/>
              </w:rPr>
            </w:pPr>
          </w:p>
          <w:p w14:paraId="1922A16D" w14:textId="0E8F5826" w:rsidR="00145523" w:rsidRPr="00145523" w:rsidRDefault="00145523" w:rsidP="00CA77C7">
            <w:pPr>
              <w:ind w:left="0" w:right="-2"/>
              <w:jc w:val="center"/>
            </w:pPr>
            <w:r w:rsidRPr="00CA77C7">
              <w:rPr>
                <w:color w:val="FFFFFF" w:themeColor="background1"/>
                <w:sz w:val="22"/>
                <w:szCs w:val="22"/>
              </w:rPr>
              <w:t xml:space="preserve">Misstänkt </w:t>
            </w:r>
            <w:proofErr w:type="spellStart"/>
            <w:r w:rsidRPr="00CA77C7">
              <w:rPr>
                <w:color w:val="FFFFFF" w:themeColor="background1"/>
                <w:sz w:val="22"/>
                <w:szCs w:val="22"/>
              </w:rPr>
              <w:t>adhd</w:t>
            </w:r>
            <w:proofErr w:type="spellEnd"/>
            <w:r w:rsidRPr="00CA77C7">
              <w:rPr>
                <w:color w:val="FFFFFF" w:themeColor="background1"/>
                <w:sz w:val="22"/>
                <w:szCs w:val="22"/>
              </w:rPr>
              <w:t>-problematik,</w:t>
            </w:r>
            <w:r w:rsidR="00D04719">
              <w:rPr>
                <w:color w:val="FFFFFF" w:themeColor="background1"/>
                <w:sz w:val="22"/>
                <w:szCs w:val="22"/>
              </w:rPr>
              <w:t xml:space="preserve"> </w:t>
            </w:r>
            <w:r w:rsidRPr="00CA77C7">
              <w:rPr>
                <w:color w:val="FFFFFF" w:themeColor="background1"/>
                <w:sz w:val="22"/>
                <w:szCs w:val="22"/>
              </w:rPr>
              <w:t>Primärvård skickar remiss till</w:t>
            </w:r>
            <w:r w:rsidR="00D04719">
              <w:rPr>
                <w:color w:val="FFFFFF" w:themeColor="background1"/>
                <w:sz w:val="22"/>
                <w:szCs w:val="22"/>
              </w:rPr>
              <w:t xml:space="preserve"> </w:t>
            </w:r>
            <w:r w:rsidRPr="00CA77C7">
              <w:rPr>
                <w:color w:val="FFFFFF" w:themeColor="background1"/>
                <w:sz w:val="22"/>
                <w:szCs w:val="22"/>
              </w:rPr>
              <w:t>psykiatri</w:t>
            </w:r>
          </w:p>
        </w:tc>
      </w:tr>
    </w:tbl>
    <w:tbl>
      <w:tblPr>
        <w:tblpPr w:leftFromText="141" w:rightFromText="141" w:vertAnchor="text" w:horzAnchor="page" w:tblpX="6399" w:tblpY="-96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04"/>
      </w:tblGrid>
      <w:tr w:rsidR="00D04719" w14:paraId="573A1171" w14:textId="77777777" w:rsidTr="00D04719">
        <w:trPr>
          <w:trHeight w:val="840"/>
        </w:trPr>
        <w:tc>
          <w:tcPr>
            <w:tcW w:w="3804" w:type="dxa"/>
            <w:shd w:val="clear" w:color="auto" w:fill="336699"/>
          </w:tcPr>
          <w:p w14:paraId="0CB1F448" w14:textId="77777777" w:rsidR="00D04719" w:rsidRPr="00D04719" w:rsidRDefault="00D04719" w:rsidP="00D04719">
            <w:pPr>
              <w:ind w:left="0" w:right="-2"/>
              <w:jc w:val="center"/>
              <w:rPr>
                <w:color w:val="FFFFFF" w:themeColor="background1"/>
                <w:sz w:val="6"/>
                <w:szCs w:val="6"/>
              </w:rPr>
            </w:pPr>
          </w:p>
          <w:p w14:paraId="21F5368A" w14:textId="77777777" w:rsidR="00D04719" w:rsidRDefault="00D04719" w:rsidP="00D04719">
            <w:pPr>
              <w:ind w:left="0" w:right="-2"/>
              <w:jc w:val="center"/>
            </w:pPr>
            <w:r w:rsidRPr="00CA77C7">
              <w:rPr>
                <w:color w:val="FFFFFF" w:themeColor="background1"/>
                <w:sz w:val="22"/>
                <w:szCs w:val="22"/>
              </w:rPr>
              <w:t>Samsjuklighet enligt primärvårdens ansvar hanteras</w:t>
            </w:r>
          </w:p>
        </w:tc>
      </w:tr>
    </w:tbl>
    <w:p w14:paraId="2A56C98C" w14:textId="308E6E38" w:rsidR="000157BC" w:rsidRDefault="000157BC" w:rsidP="00CD1515">
      <w:pPr>
        <w:ind w:left="0" w:right="-2"/>
      </w:pPr>
      <w:r>
        <w:rPr>
          <w:noProof/>
        </w:rPr>
        <mc:AlternateContent>
          <mc:Choice Requires="wps">
            <w:drawing>
              <wp:anchor distT="0" distB="0" distL="114300" distR="114300" simplePos="0" relativeHeight="251658245" behindDoc="0" locked="0" layoutInCell="1" allowOverlap="1" wp14:anchorId="75D02ADB" wp14:editId="3F1C4BD0">
                <wp:simplePos x="0" y="0"/>
                <wp:positionH relativeFrom="column">
                  <wp:posOffset>1430020</wp:posOffset>
                </wp:positionH>
                <wp:positionV relativeFrom="paragraph">
                  <wp:posOffset>57150</wp:posOffset>
                </wp:positionV>
                <wp:extent cx="7620" cy="175260"/>
                <wp:effectExtent l="76200" t="19050" r="68580" b="91440"/>
                <wp:wrapNone/>
                <wp:docPr id="7" name="Straight Arrow Connector 7"/>
                <wp:cNvGraphicFramePr/>
                <a:graphic xmlns:a="http://schemas.openxmlformats.org/drawingml/2006/main">
                  <a:graphicData uri="http://schemas.microsoft.com/office/word/2010/wordprocessingShape">
                    <wps:wsp>
                      <wps:cNvCnPr/>
                      <wps:spPr>
                        <a:xfrm>
                          <a:off x="0" y="0"/>
                          <a:ext cx="7620" cy="17526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v:shape id="Rak pilkoppling 7" style="position:absolute;margin-left:112.6pt;margin-top:4.5pt;width:.6pt;height:13.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usWvgEAAM0DAAAOAAAAZHJzL2Uyb0RvYy54bWysU8uO1DAQvCPxD1buTB4SsyiazB5mgQuC&#10;FbAf4HXaiSW/ZDeT5O9pOzMZBAgkxKXjR1dXdblzuJ+NZmcIUTnbFfWuKhhY4Xplh654+vru1ZuC&#10;ReS259pZ6IoFYnF/fPniMPkWGjc63UNgVMTGdvJdMSL6tiyjGMHwuHMeLF1KFwxH2oah7AOfqLrR&#10;ZVNV+3JyoffBCYiRTh/Wy+KY60sJAj9JGQGZ7grShjmGHJ9TLI8H3g6B+1GJiwz+DyoMV5ZIt1IP&#10;HDn7FtQvpYwSwUUncSecKZ2USkDugbqpq5+6+TJyD7kXMif6zab4/8qKj+eTfQxkw+RjG/1jSF3M&#10;Mpj0JX1szmYtm1kwIxN0eLdvyFBBF/Xd62afrSxvUB8ivgdnWFp0RcTA1TDiyVlLj+JCne3i5w8R&#10;iZyAV0Di1TZF5Eq/tT3DxdPkYFDcDhrSk1F6SilvmvMKFw0r/DNIpnpS2WSaPE5w0oGdOQ0CFwIs&#10;1lslyk4wqbTegNXfgZf8BIU8aht4be6PrBsiMzuLG9go68Lv2HG+SpZr/tWBte9kwbPrl/ya2Rqa&#10;mezVZb7TUP64z/DbX3j8DgAA//8DAFBLAwQUAAYACAAAACEA9XJRPtkAAAAIAQAADwAAAGRycy9k&#10;b3ducmV2LnhtbEyPS0/DMBCE70j8B2uRuFEHUywI2VQIqfc+4L6NnYca21HspOm/73KC42hGM98U&#10;m8X1YrZj7IJHeF5lIKyvgul8g/B93D69gYiJvKE+eItwtRE25f1dQbkJF7+38yE1gkt8zAmhTWnI&#10;pYxVax3FVRisZ68Oo6PEcmykGenC5a6XKsu0dNR5XmhpsF+trc6HySHsttWsYz3tj7Uerz/Tmui8&#10;EOLjw/L5ASLZJf2F4Ref0aFkplOYvImiR1DqVXEU4Z0vsa+UXoM4IbxoDbIs5P8D5Q0AAP//AwBQ&#10;SwECLQAUAAYACAAAACEAtoM4kv4AAADhAQAAEwAAAAAAAAAAAAAAAAAAAAAAW0NvbnRlbnRfVHlw&#10;ZXNdLnhtbFBLAQItABQABgAIAAAAIQA4/SH/1gAAAJQBAAALAAAAAAAAAAAAAAAAAC8BAABfcmVs&#10;cy8ucmVsc1BLAQItABQABgAIAAAAIQATcusWvgEAAM0DAAAOAAAAAAAAAAAAAAAAAC4CAABkcnMv&#10;ZTJvRG9jLnhtbFBLAQItABQABgAIAAAAIQD1clE+2QAAAAgBAAAPAAAAAAAAAAAAAAAAABgEAABk&#10;cnMvZG93bnJldi54bWxQSwUGAAAAAAQABADzAAAAHgUAAAAA&#10;" w14:anchorId="2EAA8CED">
                <v:stroke endarrow="block"/>
                <v:shadow on="t" color="black" opacity="24903f" offset="0,.55556mm" origin=",.5"/>
              </v:shape>
            </w:pict>
          </mc:Fallback>
        </mc:AlternateConten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032"/>
      </w:tblGrid>
      <w:tr w:rsidR="000157BC" w14:paraId="184931C9" w14:textId="77777777" w:rsidTr="00D04719">
        <w:trPr>
          <w:trHeight w:val="708"/>
        </w:trPr>
        <w:tc>
          <w:tcPr>
            <w:tcW w:w="4032" w:type="dxa"/>
            <w:shd w:val="clear" w:color="auto" w:fill="336699"/>
          </w:tcPr>
          <w:p w14:paraId="378DFB07" w14:textId="2C5419A9" w:rsidR="00D04719" w:rsidRPr="00D04719" w:rsidRDefault="00D04719" w:rsidP="00CA77C7">
            <w:pPr>
              <w:ind w:left="4" w:right="-2"/>
              <w:jc w:val="center"/>
              <w:rPr>
                <w:color w:val="FFFFFF" w:themeColor="background1"/>
                <w:sz w:val="6"/>
                <w:szCs w:val="6"/>
              </w:rPr>
            </w:pPr>
          </w:p>
          <w:p w14:paraId="401F9FFB" w14:textId="56A3D63C" w:rsidR="000157BC" w:rsidRDefault="000157BC" w:rsidP="00CA77C7">
            <w:pPr>
              <w:ind w:left="4" w:right="-2"/>
              <w:jc w:val="center"/>
            </w:pPr>
            <w:r w:rsidRPr="00CA77C7">
              <w:rPr>
                <w:color w:val="FFFFFF" w:themeColor="background1"/>
                <w:sz w:val="22"/>
                <w:szCs w:val="22"/>
              </w:rPr>
              <w:t>Egenremiss kan alternativt skickas direkt till psykiatri</w:t>
            </w:r>
          </w:p>
        </w:tc>
      </w:tr>
    </w:tbl>
    <w:p w14:paraId="53FDDD1B" w14:textId="6C7FD921" w:rsidR="000157BC" w:rsidRDefault="006C66DF" w:rsidP="00CD1515">
      <w:pPr>
        <w:ind w:left="0" w:right="-2"/>
      </w:pPr>
      <w:r>
        <w:rPr>
          <w:noProof/>
        </w:rPr>
        <mc:AlternateContent>
          <mc:Choice Requires="wps">
            <w:drawing>
              <wp:anchor distT="0" distB="0" distL="114300" distR="114300" simplePos="0" relativeHeight="251658246" behindDoc="0" locked="0" layoutInCell="1" allowOverlap="1" wp14:anchorId="0ABA1F2F" wp14:editId="1202183F">
                <wp:simplePos x="0" y="0"/>
                <wp:positionH relativeFrom="column">
                  <wp:posOffset>1391920</wp:posOffset>
                </wp:positionH>
                <wp:positionV relativeFrom="paragraph">
                  <wp:posOffset>61595</wp:posOffset>
                </wp:positionV>
                <wp:extent cx="0" cy="160020"/>
                <wp:effectExtent l="95250" t="19050" r="76200" b="87630"/>
                <wp:wrapNone/>
                <wp:docPr id="14" name="Straight Arrow Connector 14"/>
                <wp:cNvGraphicFramePr/>
                <a:graphic xmlns:a="http://schemas.openxmlformats.org/drawingml/2006/main">
                  <a:graphicData uri="http://schemas.microsoft.com/office/word/2010/wordprocessingShape">
                    <wps:wsp>
                      <wps:cNvCnPr/>
                      <wps:spPr>
                        <a:xfrm>
                          <a:off x="0" y="0"/>
                          <a:ext cx="0" cy="16002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arto="http://schemas.microsoft.com/office/word/2006/arto" xmlns:a="http://schemas.openxmlformats.org/drawingml/2006/main">
            <w:pict>
              <v:shape id="Rak pilkoppling 14" style="position:absolute;margin-left:109.6pt;margin-top:4.85pt;width:0;height:12.6pt;z-index:251665408;visibility:visible;mso-wrap-style:square;mso-wrap-distance-left:9pt;mso-wrap-distance-top:0;mso-wrap-distance-right:9pt;mso-wrap-distance-bottom:0;mso-position-horizontal:absolute;mso-position-horizontal-relative:text;mso-position-vertical:absolute;mso-position-vertical-relative:text"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nJMuQEAAMoDAAAOAAAAZHJzL2Uyb0RvYy54bWysU8uO1DAQvCPxD5bvTJI5rFA0mT3MsntB&#10;sOLxAV6nnVjyS3YzSf6etjOTQYBAQlw6fnRVdZc7h/vZGnaGmLR3HW92NWfgpO+1Gzr+9cvjm7ec&#10;JRSuF8Y76PgCid8fX786TKGFvR+96SEyInGpnULHR8TQVlWSI1iRdj6Ao0vloxVI2zhUfRQTsVtT&#10;7ev6rpp87EP0ElKi04f1kh8Lv1Ig8aNSCZCZjlNtWGIs8SXH6ngQ7RBFGLW8lCH+oQortCPRjepB&#10;oGDfov6FymoZffIKd9LbyiulJZQeqJum/qmbz6MIUHohc1LYbEr/j1Z+OJ/ccyQbppDaFJ5j7mJW&#10;0eYv1cfmYtaymQUzMrkeSjpt7up6X3ysbrgQEz6BtywvOp4wCj2MePLO0Yv42BSvxPl9QlIm4BWQ&#10;RY3LEYU271zPcAk0Nhi1cIOB/F6UnlOqW8FlhYuBFf4JFNM9lbgvMmWW4GQiOwuaAiElOGw2JsrO&#10;MKWN2YD134GX/AyFMmcbeG3uj6oboih7hxvYaufj79Rxvpas1vyrA2vf2YIX3y/lKYs1NDDFq8tw&#10;54n8cV/gt1/w+B0AAP//AwBQSwMEFAAGAAgAAAAhAILGHObZAAAACAEAAA8AAABkcnMvZG93bnJl&#10;di54bWxMj0tPwzAQhO9I/AdrkbhRp6EKJGRTIaTe6YP7Nt481NiObCdN/z1GHOA4mtHMN+V20YOY&#10;2fneGoT1KgHBpraqNy3C6bh7egXhAxlFgzWMcGMP2+r+rqRC2avZ83wIrYglxheE0IUwFlL6umNN&#10;fmVHNtFrrNMUonStVI6usVwPMk2STGrqTVzoaOSPjuvLYdIIn7t6znwz7Y9N5m5f04boshDi48Py&#10;/gYi8BL+wvCDH9GhikxnOxnlxYCQrvM0RhHyFxDR/9VnhOdNDrIq5f8D1TcAAAD//wMAUEsBAi0A&#10;FAAGAAgAAAAhALaDOJL+AAAA4QEAABMAAAAAAAAAAAAAAAAAAAAAAFtDb250ZW50X1R5cGVzXS54&#10;bWxQSwECLQAUAAYACAAAACEAOP0h/9YAAACUAQAACwAAAAAAAAAAAAAAAAAvAQAAX3JlbHMvLnJl&#10;bHNQSwECLQAUAAYACAAAACEALbpyTLkBAADKAwAADgAAAAAAAAAAAAAAAAAuAgAAZHJzL2Uyb0Rv&#10;Yy54bWxQSwECLQAUAAYACAAAACEAgsYc5tkAAAAIAQAADwAAAAAAAAAAAAAAAAATBAAAZHJzL2Rv&#10;d25yZXYueG1sUEsFBgAAAAAEAAQA8wAAABkFAAAAAA==&#10;" w14:anchorId="0C9F7176">
                <v:stroke endarrow="block"/>
                <v:shadow on="t" color="black" opacity="24903f" offset="0,.55556mm" origin=",.5"/>
              </v:shape>
            </w:pict>
          </mc:Fallback>
        </mc:AlternateContent>
      </w:r>
    </w:p>
    <w:tbl>
      <w:tblPr>
        <w:tblW w:w="9158"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52"/>
        <w:gridCol w:w="1188"/>
        <w:gridCol w:w="4118"/>
      </w:tblGrid>
      <w:tr w:rsidR="006C66DF" w14:paraId="6363C7FA" w14:textId="73ECE153" w:rsidTr="00FD5221">
        <w:trPr>
          <w:trHeight w:val="852"/>
        </w:trPr>
        <w:tc>
          <w:tcPr>
            <w:tcW w:w="3852" w:type="dxa"/>
            <w:shd w:val="clear" w:color="auto" w:fill="336699"/>
          </w:tcPr>
          <w:p w14:paraId="5BC33F24" w14:textId="77777777" w:rsidR="00D04719" w:rsidRPr="00D04719" w:rsidRDefault="00D04719" w:rsidP="00CA77C7">
            <w:pPr>
              <w:ind w:left="0" w:right="-2"/>
              <w:jc w:val="center"/>
              <w:rPr>
                <w:color w:val="FFFFFF" w:themeColor="background1"/>
                <w:sz w:val="6"/>
                <w:szCs w:val="6"/>
              </w:rPr>
            </w:pPr>
            <w:bookmarkStart w:id="14" w:name="_Hlk128572878"/>
          </w:p>
          <w:p w14:paraId="351E3854" w14:textId="18790F76" w:rsidR="000157BC" w:rsidRDefault="006C66DF" w:rsidP="00CA77C7">
            <w:pPr>
              <w:ind w:left="0" w:right="-2"/>
              <w:jc w:val="center"/>
            </w:pPr>
            <w:r w:rsidRPr="00CA77C7">
              <w:rPr>
                <w:color w:val="FFFFFF" w:themeColor="background1"/>
                <w:sz w:val="22"/>
                <w:szCs w:val="22"/>
              </w:rPr>
              <w:t>Remiss bedöms</w:t>
            </w:r>
          </w:p>
        </w:tc>
        <w:tc>
          <w:tcPr>
            <w:tcW w:w="1188" w:type="dxa"/>
            <w:tcBorders>
              <w:top w:val="nil"/>
              <w:bottom w:val="nil"/>
            </w:tcBorders>
            <w:shd w:val="clear" w:color="auto" w:fill="auto"/>
          </w:tcPr>
          <w:p w14:paraId="66B2C999" w14:textId="01010AE0" w:rsidR="006C66DF" w:rsidRDefault="006C66DF">
            <w:pPr>
              <w:spacing w:after="0" w:line="240" w:lineRule="auto"/>
              <w:ind w:left="0" w:right="0"/>
            </w:pPr>
            <w:r>
              <w:rPr>
                <w:noProof/>
              </w:rPr>
              <mc:AlternateContent>
                <mc:Choice Requires="wps">
                  <w:drawing>
                    <wp:anchor distT="0" distB="0" distL="114300" distR="114300" simplePos="0" relativeHeight="251658247" behindDoc="0" locked="0" layoutInCell="1" allowOverlap="1" wp14:anchorId="200AF637" wp14:editId="52600199">
                      <wp:simplePos x="0" y="0"/>
                      <wp:positionH relativeFrom="column">
                        <wp:posOffset>92710</wp:posOffset>
                      </wp:positionH>
                      <wp:positionV relativeFrom="paragraph">
                        <wp:posOffset>203200</wp:posOffset>
                      </wp:positionV>
                      <wp:extent cx="510540" cy="22860"/>
                      <wp:effectExtent l="38100" t="57150" r="41910" b="129540"/>
                      <wp:wrapNone/>
                      <wp:docPr id="15" name="Straight Arrow Connector 15"/>
                      <wp:cNvGraphicFramePr/>
                      <a:graphic xmlns:a="http://schemas.openxmlformats.org/drawingml/2006/main">
                        <a:graphicData uri="http://schemas.microsoft.com/office/word/2010/wordprocessingShape">
                          <wps:wsp>
                            <wps:cNvCnPr/>
                            <wps:spPr>
                              <a:xfrm>
                                <a:off x="0" y="0"/>
                                <a:ext cx="510540" cy="2286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arto="http://schemas.microsoft.com/office/word/2006/arto" xmlns:a="http://schemas.openxmlformats.org/drawingml/2006/main">
                  <w:pict>
                    <v:shape id="Rak pilkoppling 15" style="position:absolute;margin-left:7.3pt;margin-top:16pt;width:40.2pt;height:1.8pt;z-index:251666432;visibility:visible;mso-wrap-style:square;mso-wrap-distance-left:9pt;mso-wrap-distance-top:0;mso-wrap-distance-right:9pt;mso-wrap-distance-bottom:0;mso-position-horizontal:absolute;mso-position-horizontal-relative:text;mso-position-vertical:absolute;mso-position-vertical-relative:text"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usdwAEAAM4DAAAOAAAAZHJzL2Uyb0RvYy54bWysU8mO1DAQvSPxD1budBYxo1HU6Tn0DFwQ&#10;jFg+wOOUE0veZBed5O8pO91pBAgkNJeKl3r1Xj1X9vez0ewEISpnu6LeVQUDK1yv7NAV376+e3NX&#10;sIjc9lw7C12xQCzuD69f7SffQuNGp3sIjIrY2E6+K0ZE35ZlFCMYHnfOg6VL6YLhSNswlH3gE1U3&#10;umyq6racXOh9cAJipNOH9bI45PpSgsBPUkZApruCtGGOIcfnFMvDnrdD4H5U4iyD/4cKw5Ul0q3U&#10;A0fOvgf1WymjRHDRSdwJZ0onpRKQe6Bu6uqXbr6M3EPuhcyJfrMpvlxZ8fF0tE+BbJh8bKN/CqmL&#10;WQaTvqSPzdmsZTMLZmSCDm/q6uYtWSroqmnubrOX5RXrQ8T34AxLi66IGLgaRjw6a+lVXKizX/z0&#10;ISKxE/ACSMTapohc6UfbM1w8jQ4Gxe2gIb0ZpaeU8io6r3DRsMI/g2SqJ5lNpsnzBEcd2InTJHAh&#10;wGK9VaLsBJNK6w1Y/Rt4zk9QyLO2gdfm/sq6ITKzs7iBjbIu/Ikd54tkueZfHFj7ThY8u37Jz5mt&#10;oaHJXp0HPE3lz/sMv/6Ghx8AAAD//wMAUEsDBBQABgAIAAAAIQCuh33v2AAAAAcBAAAPAAAAZHJz&#10;L2Rvd25yZXYueG1sTI9LT8MwEITvSPwHaytxo05La0GIUyGk3umD+zZ2Hmq8jmwnTf89ywlOq9GM&#10;Zr8pdrPrxWRD7DxpWC0zEJYqbzpqNJxP++dXEDEhGew9WQ13G2FXPj4UmBt/o4OdjqkRXEIxRw1t&#10;SkMuZaxa6zAu/WCJvdoHh4llaKQJeONy18t1linpsCP+0OJgP1tbXY+j0/C1ryYV6/FwqlW4f48b&#10;xOuMWj8t5o93EMnO6S8Mv/iMDiUzXfxIJoqe9UZxUsPLmiex/7ble2G9VSDLQv7nL38AAAD//wMA&#10;UEsBAi0AFAAGAAgAAAAhALaDOJL+AAAA4QEAABMAAAAAAAAAAAAAAAAAAAAAAFtDb250ZW50X1R5&#10;cGVzXS54bWxQSwECLQAUAAYACAAAACEAOP0h/9YAAACUAQAACwAAAAAAAAAAAAAAAAAvAQAAX3Jl&#10;bHMvLnJlbHNQSwECLQAUAAYACAAAACEATErrHcABAADOAwAADgAAAAAAAAAAAAAAAAAuAgAAZHJz&#10;L2Uyb0RvYy54bWxQSwECLQAUAAYACAAAACEArod979gAAAAHAQAADwAAAAAAAAAAAAAAAAAaBAAA&#10;ZHJzL2Rvd25yZXYueG1sUEsFBgAAAAAEAAQA8wAAAB8FAAAAAA==&#10;" w14:anchorId="46C1E6C2">
                      <v:stroke endarrow="block"/>
                      <v:shadow on="t" color="black" opacity="24903f" offset="0,.55556mm" origin=",.5"/>
                    </v:shape>
                  </w:pict>
                </mc:Fallback>
              </mc:AlternateContent>
            </w:r>
          </w:p>
        </w:tc>
        <w:tc>
          <w:tcPr>
            <w:tcW w:w="4118" w:type="dxa"/>
            <w:shd w:val="clear" w:color="auto" w:fill="336699"/>
          </w:tcPr>
          <w:p w14:paraId="78273E1E" w14:textId="77777777" w:rsidR="00D04719" w:rsidRPr="00D04719" w:rsidRDefault="00D04719" w:rsidP="00CA77C7">
            <w:pPr>
              <w:spacing w:after="0" w:line="240" w:lineRule="auto"/>
              <w:ind w:left="0" w:right="0"/>
              <w:jc w:val="center"/>
              <w:rPr>
                <w:color w:val="FFFFFF" w:themeColor="background1"/>
                <w:sz w:val="6"/>
                <w:szCs w:val="6"/>
              </w:rPr>
            </w:pPr>
          </w:p>
          <w:p w14:paraId="1C28F931" w14:textId="77777777" w:rsidR="00D04719" w:rsidRPr="00D04719" w:rsidRDefault="00D04719" w:rsidP="00CA77C7">
            <w:pPr>
              <w:spacing w:after="0" w:line="240" w:lineRule="auto"/>
              <w:ind w:left="0" w:right="0"/>
              <w:jc w:val="center"/>
              <w:rPr>
                <w:color w:val="FFFFFF" w:themeColor="background1"/>
                <w:sz w:val="6"/>
                <w:szCs w:val="6"/>
              </w:rPr>
            </w:pPr>
          </w:p>
          <w:p w14:paraId="208EEAF9" w14:textId="14870DCC" w:rsidR="006C66DF" w:rsidRPr="00CA77C7" w:rsidRDefault="006C66DF" w:rsidP="00CA77C7">
            <w:pPr>
              <w:spacing w:after="0" w:line="240" w:lineRule="auto"/>
              <w:ind w:left="0" w:right="0"/>
              <w:jc w:val="center"/>
              <w:rPr>
                <w:color w:val="FFFFFF" w:themeColor="background1"/>
                <w:sz w:val="22"/>
                <w:szCs w:val="22"/>
              </w:rPr>
            </w:pPr>
            <w:r w:rsidRPr="00CA77C7">
              <w:rPr>
                <w:color w:val="FFFFFF" w:themeColor="background1"/>
                <w:sz w:val="22"/>
                <w:szCs w:val="22"/>
              </w:rPr>
              <w:t>Bedöms ej ha allvarlig funktionsnedsättning,</w:t>
            </w:r>
          </w:p>
          <w:p w14:paraId="618D18D3" w14:textId="25D91020" w:rsidR="006C66DF" w:rsidRDefault="006C66DF" w:rsidP="00CA77C7">
            <w:pPr>
              <w:spacing w:after="0" w:line="240" w:lineRule="auto"/>
              <w:ind w:left="0" w:right="0"/>
              <w:jc w:val="center"/>
            </w:pPr>
            <w:r w:rsidRPr="00CA77C7">
              <w:rPr>
                <w:color w:val="FFFFFF" w:themeColor="background1"/>
                <w:sz w:val="22"/>
                <w:szCs w:val="22"/>
              </w:rPr>
              <w:t>remiss avslås</w:t>
            </w:r>
          </w:p>
        </w:tc>
      </w:tr>
    </w:tbl>
    <w:bookmarkEnd w:id="14"/>
    <w:p w14:paraId="171F8E3E" w14:textId="099AF23D" w:rsidR="006C66DF" w:rsidRDefault="006C66DF" w:rsidP="00CD1515">
      <w:pPr>
        <w:ind w:left="0" w:right="-2"/>
      </w:pPr>
      <w:r>
        <w:rPr>
          <w:noProof/>
        </w:rPr>
        <mc:AlternateContent>
          <mc:Choice Requires="wps">
            <w:drawing>
              <wp:anchor distT="0" distB="0" distL="114300" distR="114300" simplePos="0" relativeHeight="251658248" behindDoc="0" locked="0" layoutInCell="1" allowOverlap="1" wp14:anchorId="184BCBC1" wp14:editId="53830C0E">
                <wp:simplePos x="0" y="0"/>
                <wp:positionH relativeFrom="column">
                  <wp:posOffset>1300480</wp:posOffset>
                </wp:positionH>
                <wp:positionV relativeFrom="paragraph">
                  <wp:posOffset>36830</wp:posOffset>
                </wp:positionV>
                <wp:extent cx="0" cy="167640"/>
                <wp:effectExtent l="95250" t="19050" r="57150" b="99060"/>
                <wp:wrapNone/>
                <wp:docPr id="16" name="Straight Arrow Connector 16"/>
                <wp:cNvGraphicFramePr/>
                <a:graphic xmlns:a="http://schemas.openxmlformats.org/drawingml/2006/main">
                  <a:graphicData uri="http://schemas.microsoft.com/office/word/2010/wordprocessingShape">
                    <wps:wsp>
                      <wps:cNvCnPr/>
                      <wps:spPr>
                        <a:xfrm>
                          <a:off x="0" y="0"/>
                          <a:ext cx="0" cy="16764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arto="http://schemas.microsoft.com/office/word/2006/arto" xmlns:a="http://schemas.openxmlformats.org/drawingml/2006/main">
            <w:pict>
              <v:shape id="Rak pilkoppling 16" style="position:absolute;margin-left:102.4pt;margin-top:2.9pt;width:0;height:13.2pt;z-index:251667456;visibility:visible;mso-wrap-style:square;mso-wrap-distance-left:9pt;mso-wrap-distance-top:0;mso-wrap-distance-right:9pt;mso-wrap-distance-bottom:0;mso-position-horizontal:absolute;mso-position-horizontal-relative:text;mso-position-vertical:absolute;mso-position-vertical-relative:text"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m65ugEAAMoDAAAOAAAAZHJzL2Uyb0RvYy54bWysU9uO0zAQfUfiHyy/0yQVKihqug/dhRcE&#10;Ky4f4HXGiSXfZA9N+veMnTZFgEBC+zLxZc45M8eT/d1sDTtBTNq7jjebmjNw0vfaDR3/9vXdq7ec&#10;JRSuF8Y76PgZEr87vHyxn0ILWz9600NkROJSO4WOj4ihraokR7AibXwAR5fKRyuQtnGo+igmYrem&#10;2tb1rpp87EP0ElKi0/vlkh8Kv1Ig8ZNSCZCZjlNtWGIs8SnH6rAX7RBFGLW8lCH+owortCPRlepe&#10;oGDfo/6NymoZffIKN9LbyiulJZQeqJum/qWbL6MIUHohc1JYbUrPRys/no7uMZINU0htCo8xdzGr&#10;aPOX6mNzMeu8mgUzMrkcSjptdm92r4uP1Q0XYsL34C3Li44njEIPIx69c/QiPjbFK3H6kJCUCXgF&#10;ZFHjckShzYPrGZ4DjQ1GLdxgIL8XpeeU6lZwWeHZwAL/DIrpnkrcFpkyS3A0kZ0ETYGQEhw2KxNl&#10;Z5jSxqzA+t/AS36GQpmzFbw091fVFVGUvcMVbLXz8U/qOF9LVkv+1YGl72zBk+/P5SmLNTQwxavL&#10;cOeJ/Hlf4Ldf8PADAAD//wMAUEsDBBQABgAIAAAAIQBKFXhQ2AAAAAgBAAAPAAAAZHJzL2Rvd25y&#10;ZXYueG1sTI/NTsMwEITvSH0Haytxow6hRChkUyGk3mkL9228+VFjO4qdNH17FnGA02g0q5lvi91i&#10;ezXzGDrvEB43CSh2lTedaxA+T/uHF1AhkjPUe8cINw6wK1d3BeXGX92B52NslJS4kBNCG+OQax2q&#10;li2FjR/YSVb70VIUOzbajHSVctvrNEkybalzstDSwO8tV5fjZBE+9tWchXo6nOpsvH1NW6LLQoj3&#10;6+XtFVTkJf4dww++oEMpTGc/ORNUj5AmW0GPCM8ikv/6M8JTmoIuC/3/gfIbAAD//wMAUEsBAi0A&#10;FAAGAAgAAAAhALaDOJL+AAAA4QEAABMAAAAAAAAAAAAAAAAAAAAAAFtDb250ZW50X1R5cGVzXS54&#10;bWxQSwECLQAUAAYACAAAACEAOP0h/9YAAACUAQAACwAAAAAAAAAAAAAAAAAvAQAAX3JlbHMvLnJl&#10;bHNQSwECLQAUAAYACAAAACEAT3JuuboBAADKAwAADgAAAAAAAAAAAAAAAAAuAgAAZHJzL2Uyb0Rv&#10;Yy54bWxQSwECLQAUAAYACAAAACEAShV4UNgAAAAIAQAADwAAAAAAAAAAAAAAAAAUBAAAZHJzL2Rv&#10;d25yZXYueG1sUEsFBgAAAAAEAAQA8wAAABkFAAAAAA==&#10;" w14:anchorId="16D1602A">
                <v:stroke endarrow="block"/>
                <v:shadow on="t" color="black" opacity="24903f" offset="0,.55556mm" origin=",.5"/>
              </v:shape>
            </w:pict>
          </mc:Fallback>
        </mc:AlternateContent>
      </w:r>
    </w:p>
    <w:tbl>
      <w:tblPr>
        <w:tblW w:w="8952"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28"/>
        <w:gridCol w:w="1224"/>
        <w:gridCol w:w="3900"/>
      </w:tblGrid>
      <w:tr w:rsidR="006C66DF" w14:paraId="20BF0A34" w14:textId="141A1DC8" w:rsidTr="00FD5221">
        <w:trPr>
          <w:trHeight w:val="732"/>
        </w:trPr>
        <w:tc>
          <w:tcPr>
            <w:tcW w:w="3828" w:type="dxa"/>
            <w:shd w:val="clear" w:color="auto" w:fill="336699"/>
          </w:tcPr>
          <w:p w14:paraId="12156686" w14:textId="77777777" w:rsidR="00D04719" w:rsidRPr="00D04719" w:rsidRDefault="00D04719" w:rsidP="00CA77C7">
            <w:pPr>
              <w:ind w:left="0" w:right="-2"/>
              <w:jc w:val="center"/>
              <w:rPr>
                <w:color w:val="FFFFFF" w:themeColor="background1"/>
                <w:sz w:val="6"/>
                <w:szCs w:val="6"/>
              </w:rPr>
            </w:pPr>
          </w:p>
          <w:p w14:paraId="1A99FE57" w14:textId="6AEC9B79" w:rsidR="006C66DF" w:rsidRDefault="006C66DF" w:rsidP="00CA77C7">
            <w:pPr>
              <w:ind w:left="0" w:right="-2"/>
              <w:jc w:val="center"/>
            </w:pPr>
            <w:r w:rsidRPr="00CA77C7">
              <w:rPr>
                <w:color w:val="FFFFFF" w:themeColor="background1"/>
                <w:sz w:val="22"/>
                <w:szCs w:val="22"/>
              </w:rPr>
              <w:t>Remiss accepteras, individ kallas</w:t>
            </w:r>
          </w:p>
        </w:tc>
        <w:tc>
          <w:tcPr>
            <w:tcW w:w="1224" w:type="dxa"/>
            <w:tcBorders>
              <w:top w:val="nil"/>
              <w:bottom w:val="nil"/>
            </w:tcBorders>
            <w:shd w:val="clear" w:color="auto" w:fill="auto"/>
          </w:tcPr>
          <w:p w14:paraId="6515E5B4" w14:textId="7D9C2A37" w:rsidR="006C66DF" w:rsidRDefault="00234A5F">
            <w:pPr>
              <w:spacing w:after="0" w:line="240" w:lineRule="auto"/>
              <w:ind w:left="0" w:right="0"/>
            </w:pPr>
            <w:r>
              <w:rPr>
                <w:noProof/>
              </w:rPr>
              <mc:AlternateContent>
                <mc:Choice Requires="wps">
                  <w:drawing>
                    <wp:anchor distT="0" distB="0" distL="114300" distR="114300" simplePos="0" relativeHeight="251658251" behindDoc="0" locked="0" layoutInCell="1" allowOverlap="1" wp14:anchorId="4D4E1B65" wp14:editId="57AD1345">
                      <wp:simplePos x="0" y="0"/>
                      <wp:positionH relativeFrom="column">
                        <wp:posOffset>77470</wp:posOffset>
                      </wp:positionH>
                      <wp:positionV relativeFrom="paragraph">
                        <wp:posOffset>322580</wp:posOffset>
                      </wp:positionV>
                      <wp:extent cx="548640" cy="480060"/>
                      <wp:effectExtent l="57150" t="19050" r="60960" b="91440"/>
                      <wp:wrapNone/>
                      <wp:docPr id="20" name="Straight Arrow Connector 20"/>
                      <wp:cNvGraphicFramePr/>
                      <a:graphic xmlns:a="http://schemas.openxmlformats.org/drawingml/2006/main">
                        <a:graphicData uri="http://schemas.microsoft.com/office/word/2010/wordprocessingShape">
                          <wps:wsp>
                            <wps:cNvCnPr/>
                            <wps:spPr>
                              <a:xfrm flipH="1">
                                <a:off x="0" y="0"/>
                                <a:ext cx="548640" cy="48006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arto="http://schemas.microsoft.com/office/word/2006/arto" xmlns:a="http://schemas.openxmlformats.org/drawingml/2006/main">
                  <w:pict>
                    <v:shape id="Rak pilkoppling 20" style="position:absolute;margin-left:6.1pt;margin-top:25.4pt;width:43.2pt;height:37.8pt;flip:x;z-index:251670528;visibility:visible;mso-wrap-style:square;mso-wrap-distance-left:9pt;mso-wrap-distance-top:0;mso-wrap-distance-right:9pt;mso-wrap-distance-bottom:0;mso-position-horizontal:absolute;mso-position-horizontal-relative:text;mso-position-vertical:absolute;mso-position-vertical-relative:text"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HAyAEAANkDAAAOAAAAZHJzL2Uyb0RvYy54bWysU9uO0zAQfUfiHyy/06RVWVVV033ocnlA&#10;sILlA7zOOLHkm+yhSf6esdNmESCQVvsycuw5Z+acmRxuR2vYGWLS3jV8vao5Ayd9q13X8O8P79/s&#10;OEsoXCuMd9DwCRK/Pb5+dRjCHja+96aFyIjEpf0QGt4jhn1VJdmDFWnlAzh6VD5agfQZu6qNYiB2&#10;a6pNXd9Ug49tiF5CSnR7Nz/yY+FXCiR+USoBMtNw6g1LjCU+5lgdD2LfRRF6LS9tiGd0YYV2VHSh&#10;uhMo2I+o/6CyWkafvMKV9LbySmkJRQOpWde/qfnWiwBFC5mTwmJTejla+fl8cveRbBhC2qdwH7OK&#10;UUXLlNHhI8206KJO2VhsmxbbYEQm6fLtdnezJXMlPW13NJRiazXTZLoQE34Ab1k+NDxhFLrr8eSd&#10;owH5OJcQ508JqRECXgEZbFyOKLR551qGU6AtwqiF6wzk8VF6Tqme+i8nnAzM8K+gmG6pz01RUlYL&#10;Tiays6ClEFKCw/XCRNkZprQxC7D+P/CSn6FQ1m4Bz+L+WXVBlMre4QK22vn4t+o4XltWc/7VgVl3&#10;tuDRt1OZbLGG9qd4ddn1vKC/fhf40x95/AkAAP//AwBQSwMEFAAGAAgAAAAhACQjehXcAAAACAEA&#10;AA8AAABkcnMvZG93bnJldi54bWxMj81OwzAQhO9IvIO1SNyoXQtCCXEqBEKICz8tF25uvMQR8TqK&#10;nTa8PdsTHGdnNPtNtZ5DL/Y4pi6SgeVCgUBqouuoNfCxfbxYgUjZkrN9JDTwgwnW9elJZUsXD/SO&#10;+01uBZdQKq0Bn/NQSpkaj8GmRRyQ2PuKY7CZ5dhKN9oDl4deaqUKGWxH/MHbAe89Nt+bKRh4e4jq&#10;Rb8O3i8bPU1JPz9trz+NOT+b725BZJzzXxiO+IwONTPt4kQuiZ611pw0cKV4Afs3qwLE7ngvLkHW&#10;lfw/oP4FAAD//wMAUEsBAi0AFAAGAAgAAAAhALaDOJL+AAAA4QEAABMAAAAAAAAAAAAAAAAAAAAA&#10;AFtDb250ZW50X1R5cGVzXS54bWxQSwECLQAUAAYACAAAACEAOP0h/9YAAACUAQAACwAAAAAAAAAA&#10;AAAAAAAvAQAAX3JlbHMvLnJlbHNQSwECLQAUAAYACAAAACEAP7bBwMgBAADZAwAADgAAAAAAAAAA&#10;AAAAAAAuAgAAZHJzL2Uyb0RvYy54bWxQSwECLQAUAAYACAAAACEAJCN6FdwAAAAIAQAADwAAAAAA&#10;AAAAAAAAAAAiBAAAZHJzL2Rvd25yZXYueG1sUEsFBgAAAAAEAAQA8wAAACsFAAAAAA==&#10;" w14:anchorId="67DD647C">
                      <v:stroke endarrow="block"/>
                      <v:shadow on="t" color="black" opacity="24903f" offset="0,.55556mm" origin=",.5"/>
                    </v:shape>
                  </w:pict>
                </mc:Fallback>
              </mc:AlternateContent>
            </w:r>
            <w:r w:rsidR="006C66DF">
              <w:rPr>
                <w:noProof/>
              </w:rPr>
              <mc:AlternateContent>
                <mc:Choice Requires="wps">
                  <w:drawing>
                    <wp:anchor distT="0" distB="0" distL="114300" distR="114300" simplePos="0" relativeHeight="251658249" behindDoc="0" locked="0" layoutInCell="1" allowOverlap="1" wp14:anchorId="1739612E" wp14:editId="1DC62585">
                      <wp:simplePos x="0" y="0"/>
                      <wp:positionH relativeFrom="column">
                        <wp:posOffset>46990</wp:posOffset>
                      </wp:positionH>
                      <wp:positionV relativeFrom="paragraph">
                        <wp:posOffset>93980</wp:posOffset>
                      </wp:positionV>
                      <wp:extent cx="609600" cy="114300"/>
                      <wp:effectExtent l="38100" t="38100" r="76200" b="114300"/>
                      <wp:wrapNone/>
                      <wp:docPr id="18" name="Straight Arrow Connector 18"/>
                      <wp:cNvGraphicFramePr/>
                      <a:graphic xmlns:a="http://schemas.openxmlformats.org/drawingml/2006/main">
                        <a:graphicData uri="http://schemas.microsoft.com/office/word/2010/wordprocessingShape">
                          <wps:wsp>
                            <wps:cNvCnPr/>
                            <wps:spPr>
                              <a:xfrm>
                                <a:off x="0" y="0"/>
                                <a:ext cx="609600" cy="11430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arto="http://schemas.microsoft.com/office/word/2006/arto" xmlns:a="http://schemas.openxmlformats.org/drawingml/2006/main">
                  <w:pict>
                    <v:shape id="Rak pilkoppling 18" style="position:absolute;margin-left:3.7pt;margin-top:7.4pt;width:48pt;height:9pt;z-index:251668480;visibility:visible;mso-wrap-style:square;mso-wrap-distance-left:9pt;mso-wrap-distance-top:0;mso-wrap-distance-right:9pt;mso-wrap-distance-bottom:0;mso-position-horizontal:absolute;mso-position-horizontal-relative:text;mso-position-vertical:absolute;mso-position-vertical-relative:text"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6XvQEAAM8DAAAOAAAAZHJzL2Uyb0RvYy54bWysU8uu0zAQ3SPxD5b3NElBFURN76IX2CC4&#10;gssH+DrjxJJfsoem+XvGTpsiQCAhNhM/5pyZOT7Z352tYSeISXvX8WZTcwZO+l67oeNfH9+9eM1Z&#10;QuF6YbyDjs+Q+N3h+bP9FFrY+tGbHiIjEpfaKXR8RAxtVSU5ghVp4wM4ulQ+WoG0jUPVRzERuzXV&#10;tq531eRjH6KXkBKd3i+X/FD4lQKJn5RKgMx0nHrDEmOJTzlWh71ohyjCqOWlDfEPXVihHRVdqe4F&#10;CvYt6l+orJbRJ69wI72tvFJaQpmBpmnqn6b5MooAZRYSJ4VVpvT/aOXH09E9RJJhCqlN4SHmKc4q&#10;2vyl/ti5iDWvYsEZmaTDXf1mV5Okkq6a5tVLWhNLdQOHmPA9eMvyouMJo9DDiEfvHD2Lj00RTJw+&#10;JFyAV0CubFyOKLR563qGcyDvYNTCDQYudXJKdeu6rHA2sMA/g2K6pz63pUwxFBxNZCdBVhBSgsNm&#10;ZaLsDFPamBVY/x14yc9QKGZbwctwf6y6Ikpl73AFW+18/F11PF9bVkv+VYFl7izBk+/n8p5FGnJN&#10;eZOLw7Mtf9wX+O0/PHwHAAD//wMAUEsDBBQABgAIAAAAIQDc6Zct2AAAAAcBAAAPAAAAZHJzL2Rv&#10;d25yZXYueG1sTI/NTsMwEITvSLyDtUjcqEMbhSrEqRBS77SF+zbe/KjxOoqdNH17tic47sxo9pti&#10;t7hezTSGzrOB11UCirjytuPGwPdp/7IFFSKyxd4zGbhRgF35+FBgbv2VDzQfY6OkhEOOBtoYh1zr&#10;ULXkMKz8QCxe7UeHUc6x0XbEq5S7Xq+TJNMOO5YPLQ702VJ1OU7OwNe+mrNQT4dTnY23nylFvCxo&#10;zPPT8vEOKtIS/8Jwxxd0KIXp7Ce2QfUG3lIJipzKgLudbEQ4G9ist6DLQv/nL38BAAD//wMAUEsB&#10;Ai0AFAAGAAgAAAAhALaDOJL+AAAA4QEAABMAAAAAAAAAAAAAAAAAAAAAAFtDb250ZW50X1R5cGVz&#10;XS54bWxQSwECLQAUAAYACAAAACEAOP0h/9YAAACUAQAACwAAAAAAAAAAAAAAAAAvAQAAX3JlbHMv&#10;LnJlbHNQSwECLQAUAAYACAAAACEAP6wul70BAADPAwAADgAAAAAAAAAAAAAAAAAuAgAAZHJzL2Uy&#10;b0RvYy54bWxQSwECLQAUAAYACAAAACEA3OmXLdgAAAAHAQAADwAAAAAAAAAAAAAAAAAXBAAAZHJz&#10;L2Rvd25yZXYueG1sUEsFBgAAAAAEAAQA8wAAABwFAAAAAA==&#10;" w14:anchorId="36F16DCB">
                      <v:stroke endarrow="block"/>
                      <v:shadow on="t" color="black" opacity="24903f" offset="0,.55556mm" origin=",.5"/>
                    </v:shape>
                  </w:pict>
                </mc:Fallback>
              </mc:AlternateContent>
            </w:r>
          </w:p>
        </w:tc>
        <w:tc>
          <w:tcPr>
            <w:tcW w:w="3900" w:type="dxa"/>
            <w:shd w:val="clear" w:color="auto" w:fill="336699"/>
          </w:tcPr>
          <w:p w14:paraId="6CC0CE76" w14:textId="77777777" w:rsidR="00D04719" w:rsidRPr="00D04719" w:rsidRDefault="00D04719" w:rsidP="00CA77C7">
            <w:pPr>
              <w:spacing w:after="0" w:line="240" w:lineRule="auto"/>
              <w:ind w:left="0" w:right="0"/>
              <w:jc w:val="center"/>
              <w:rPr>
                <w:color w:val="FFFFFF" w:themeColor="background1"/>
                <w:sz w:val="6"/>
                <w:szCs w:val="6"/>
              </w:rPr>
            </w:pPr>
          </w:p>
          <w:p w14:paraId="2944C562" w14:textId="5A0AD601" w:rsidR="006C66DF" w:rsidRPr="00CA77C7" w:rsidRDefault="006C66DF" w:rsidP="00CA77C7">
            <w:pPr>
              <w:spacing w:after="0" w:line="240" w:lineRule="auto"/>
              <w:ind w:left="0" w:right="0"/>
              <w:jc w:val="center"/>
              <w:rPr>
                <w:color w:val="FFFFFF" w:themeColor="background1"/>
                <w:sz w:val="22"/>
                <w:szCs w:val="22"/>
              </w:rPr>
            </w:pPr>
            <w:r w:rsidRPr="00CA77C7">
              <w:rPr>
                <w:color w:val="FFFFFF" w:themeColor="background1"/>
                <w:sz w:val="22"/>
                <w:szCs w:val="22"/>
              </w:rPr>
              <w:t>Individ och närstående erbjuds</w:t>
            </w:r>
          </w:p>
          <w:p w14:paraId="48F55101" w14:textId="4E54F86C" w:rsidR="006C66DF" w:rsidRDefault="006C66DF" w:rsidP="00CA77C7">
            <w:pPr>
              <w:spacing w:after="0" w:line="240" w:lineRule="auto"/>
              <w:ind w:left="0" w:right="0"/>
              <w:jc w:val="center"/>
            </w:pPr>
            <w:proofErr w:type="spellStart"/>
            <w:r w:rsidRPr="00CA77C7">
              <w:rPr>
                <w:color w:val="FFFFFF" w:themeColor="background1"/>
                <w:sz w:val="22"/>
                <w:szCs w:val="22"/>
              </w:rPr>
              <w:t>psykoedukation</w:t>
            </w:r>
            <w:proofErr w:type="spellEnd"/>
          </w:p>
        </w:tc>
      </w:tr>
    </w:tbl>
    <w:p w14:paraId="1B3832F9" w14:textId="0DBD8D53" w:rsidR="00234A5F" w:rsidRDefault="00234A5F" w:rsidP="00CD1515">
      <w:pPr>
        <w:ind w:left="0" w:right="-2"/>
      </w:pPr>
      <w:r>
        <w:rPr>
          <w:noProof/>
        </w:rPr>
        <mc:AlternateContent>
          <mc:Choice Requires="wps">
            <w:drawing>
              <wp:anchor distT="0" distB="0" distL="114300" distR="114300" simplePos="0" relativeHeight="251658250" behindDoc="0" locked="0" layoutInCell="1" allowOverlap="1" wp14:anchorId="2AAE29F0" wp14:editId="1B1DACE8">
                <wp:simplePos x="0" y="0"/>
                <wp:positionH relativeFrom="column">
                  <wp:posOffset>1270000</wp:posOffset>
                </wp:positionH>
                <wp:positionV relativeFrom="paragraph">
                  <wp:posOffset>49530</wp:posOffset>
                </wp:positionV>
                <wp:extent cx="7620" cy="205740"/>
                <wp:effectExtent l="76200" t="19050" r="68580" b="99060"/>
                <wp:wrapNone/>
                <wp:docPr id="19" name="Straight Arrow Connector 19"/>
                <wp:cNvGraphicFramePr/>
                <a:graphic xmlns:a="http://schemas.openxmlformats.org/drawingml/2006/main">
                  <a:graphicData uri="http://schemas.microsoft.com/office/word/2010/wordprocessingShape">
                    <wps:wsp>
                      <wps:cNvCnPr/>
                      <wps:spPr>
                        <a:xfrm>
                          <a:off x="0" y="0"/>
                          <a:ext cx="7620" cy="20574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arto="http://schemas.microsoft.com/office/word/2006/arto" xmlns:a="http://schemas.openxmlformats.org/drawingml/2006/main">
            <w:pict>
              <v:shape id="Rak pilkoppling 19" style="position:absolute;margin-left:100pt;margin-top:3.9pt;width:.6pt;height:16.2pt;z-index:251669504;visibility:visible;mso-wrap-style:square;mso-wrap-distance-left:9pt;mso-wrap-distance-top:0;mso-wrap-distance-right:9pt;mso-wrap-distance-bottom:0;mso-position-horizontal:absolute;mso-position-horizontal-relative:text;mso-position-vertical:absolute;mso-position-vertical-relative:text"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s4VvwEAAM0DAAAOAAAAZHJzL2Uyb0RvYy54bWysU9uO0zAQfUfiHyy/06QR7KKq6T50F14Q&#10;rLh8gNcZJ5Z8kz00yd8zdtoUAQIJ7cvElzlzzhxP9neTNewEMWnvWr7d1JyBk77Trm/5t6/vXr3l&#10;LKFwnTDeQctnSPzu8PLFfgw7aPzgTQeRURGXdmNo+YAYdlWV5ABWpI0P4OhS+WgF0jb2VRfFSNWt&#10;qZq6vqlGH7sQvYSU6PR+ueSHUl8pkPhJqQTITMtJG5YYS3zKsTrsxa6PIgxanmWI/1BhhXZEupa6&#10;FyjY96h/K2W1jD55hRvpbeWV0hJKD9TNtv6lmy+DCFB6IXNSWG1Kz1dWfjwd3WMkG8aQdik8xtzF&#10;pKLNX9LHpmLWvJoFEzJJh7c3DRkq6aKp39y+LlZWV2iICd+DtywvWp4wCt0PePTO0aP4uC12idOH&#10;hEROwAsg8xqXIwptHlzHcA40ORi1cL2B/GSUnlOqq+aywtnAAv8MiumOVDaFpowTHE1kJ0GDIKQE&#10;h9u1EmVnmNLGrMD638BzfoZCGbUVvDT3V9YVUZi9wxVstfPxT+w4XSSrJf/iwNJ3tuDJd3N5zWIN&#10;zUzx6jzfeSh/3hf49S88/AAAAP//AwBQSwMEFAAGAAgAAAAhABN4lMzZAAAACAEAAA8AAABkcnMv&#10;ZG93bnJldi54bWxMj8tqwzAQRfeF/IOYQHeNFBPc4FoOpZB9k7T7iSU/iDUykuw4f9/pql0Odzj3&#10;3PKwuEHMNsTek4btRoGwVHvTU6vh63J82YOICcng4MlqeNgIh2r1VGJh/J1Odj6nVjCEYoEaupTG&#10;QspYd9Zh3PjREmeNDw4Tn6GVJuCd4W6QmVK5dNgTN3Q42o/O1rfz5DR8Hus5j810ujR5eHxPO8Tb&#10;glo/r5f3NxDJLunvGX71WR0qdrr6iUwUgwam85ak4ZUXcJ6pbQbiqmGnMpBVKf8PqH4AAAD//wMA&#10;UEsBAi0AFAAGAAgAAAAhALaDOJL+AAAA4QEAABMAAAAAAAAAAAAAAAAAAAAAAFtDb250ZW50X1R5&#10;cGVzXS54bWxQSwECLQAUAAYACAAAACEAOP0h/9YAAACUAQAACwAAAAAAAAAAAAAAAAAvAQAAX3Jl&#10;bHMvLnJlbHNQSwECLQAUAAYACAAAACEAKJrOFb8BAADNAwAADgAAAAAAAAAAAAAAAAAuAgAAZHJz&#10;L2Uyb0RvYy54bWxQSwECLQAUAAYACAAAACEAE3iUzNkAAAAIAQAADwAAAAAAAAAAAAAAAAAZBAAA&#10;ZHJzL2Rvd25yZXYueG1sUEsFBgAAAAAEAAQA8wAAAB8FAAAAAA==&#10;" w14:anchorId="02E94F06">
                <v:stroke endarrow="block"/>
                <v:shadow on="t" color="black" opacity="24903f" offset="0,.55556mm" origin=",.5"/>
              </v:shape>
            </w:pict>
          </mc:Fallback>
        </mc:AlternateConten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737"/>
        <w:gridCol w:w="1214"/>
        <w:gridCol w:w="3690"/>
      </w:tblGrid>
      <w:tr w:rsidR="00234A5F" w14:paraId="2AFCF938" w14:textId="5382B695" w:rsidTr="00FD5221">
        <w:trPr>
          <w:trHeight w:val="684"/>
        </w:trPr>
        <w:tc>
          <w:tcPr>
            <w:tcW w:w="3828" w:type="dxa"/>
            <w:shd w:val="clear" w:color="auto" w:fill="336699"/>
          </w:tcPr>
          <w:p w14:paraId="6C120A0C" w14:textId="77777777" w:rsidR="00D04719" w:rsidRPr="00D04719" w:rsidRDefault="00D04719" w:rsidP="00CA77C7">
            <w:pPr>
              <w:ind w:left="0" w:right="-2"/>
              <w:jc w:val="center"/>
              <w:rPr>
                <w:color w:val="FFFFFF" w:themeColor="background1"/>
                <w:sz w:val="6"/>
                <w:szCs w:val="6"/>
              </w:rPr>
            </w:pPr>
          </w:p>
          <w:p w14:paraId="14696965" w14:textId="3BBD6680" w:rsidR="00234A5F" w:rsidRPr="00CA77C7" w:rsidRDefault="00234A5F" w:rsidP="00CA77C7">
            <w:pPr>
              <w:ind w:left="0" w:right="-2"/>
              <w:jc w:val="center"/>
              <w:rPr>
                <w:color w:val="FFFFFF" w:themeColor="background1"/>
                <w:sz w:val="22"/>
                <w:szCs w:val="22"/>
              </w:rPr>
            </w:pPr>
            <w:r w:rsidRPr="00CA77C7">
              <w:rPr>
                <w:color w:val="FFFFFF" w:themeColor="background1"/>
                <w:sz w:val="22"/>
                <w:szCs w:val="22"/>
              </w:rPr>
              <w:t>Basutredning genomförs för att fånga</w:t>
            </w:r>
            <w:r w:rsidR="00CA77C7">
              <w:rPr>
                <w:color w:val="FFFFFF" w:themeColor="background1"/>
                <w:sz w:val="22"/>
                <w:szCs w:val="22"/>
              </w:rPr>
              <w:t xml:space="preserve"> </w:t>
            </w:r>
            <w:r w:rsidRPr="00CA77C7">
              <w:rPr>
                <w:color w:val="FFFFFF" w:themeColor="background1"/>
                <w:sz w:val="22"/>
                <w:szCs w:val="22"/>
              </w:rPr>
              <w:t>eventuell differentialdiagnostik</w:t>
            </w:r>
          </w:p>
        </w:tc>
        <w:tc>
          <w:tcPr>
            <w:tcW w:w="1272" w:type="dxa"/>
            <w:tcBorders>
              <w:top w:val="nil"/>
              <w:bottom w:val="nil"/>
            </w:tcBorders>
            <w:shd w:val="clear" w:color="auto" w:fill="auto"/>
          </w:tcPr>
          <w:p w14:paraId="76130A65" w14:textId="73C25E84" w:rsidR="00234A5F" w:rsidRDefault="00992501">
            <w:pPr>
              <w:spacing w:after="0" w:line="240" w:lineRule="auto"/>
              <w:ind w:left="0" w:right="0"/>
            </w:pPr>
            <w:r>
              <w:rPr>
                <w:noProof/>
              </w:rPr>
              <mc:AlternateContent>
                <mc:Choice Requires="wps">
                  <w:drawing>
                    <wp:anchor distT="0" distB="0" distL="114300" distR="114300" simplePos="0" relativeHeight="251658253" behindDoc="0" locked="0" layoutInCell="1" allowOverlap="1" wp14:anchorId="282924BD" wp14:editId="148825DC">
                      <wp:simplePos x="0" y="0"/>
                      <wp:positionH relativeFrom="column">
                        <wp:posOffset>106991</wp:posOffset>
                      </wp:positionH>
                      <wp:positionV relativeFrom="paragraph">
                        <wp:posOffset>556859</wp:posOffset>
                      </wp:positionV>
                      <wp:extent cx="560645" cy="321562"/>
                      <wp:effectExtent l="38100" t="19050" r="68580" b="97790"/>
                      <wp:wrapNone/>
                      <wp:docPr id="22" name="Straight Arrow Connector 22"/>
                      <wp:cNvGraphicFramePr/>
                      <a:graphic xmlns:a="http://schemas.openxmlformats.org/drawingml/2006/main">
                        <a:graphicData uri="http://schemas.microsoft.com/office/word/2010/wordprocessingShape">
                          <wps:wsp>
                            <wps:cNvCnPr/>
                            <wps:spPr>
                              <a:xfrm flipH="1">
                                <a:off x="0" y="0"/>
                                <a:ext cx="560645" cy="321562"/>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v:shape id="Rak pilkoppling 22" style="position:absolute;margin-left:8.4pt;margin-top:43.85pt;width:44.15pt;height:25.3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Do0yAEAANkDAAAOAAAAZHJzL2Uyb0RvYy54bWysU02P0zAQvSPxHyzfadJAKxQ13UOXjwOC&#10;FQs/wOuME0uObY2HJvn32E6bRYBYacVl5Njz3sx7MzncTINhZ8CgnW34dlNyBla6Vtuu4d+/vX/1&#10;lrNAwrbCOAsNnyHwm+PLF4fR11C53pkWkEUSG+rRN7wn8nVRBNnDIMLGebDxUTkcBMVP7IoWxRjZ&#10;B1NUZbkvRoetRychhHh7uzzyY+ZXCiR9USoAMdPw2BvliDk+pFgcD6LuUPhey0sb4hldDELbWHSl&#10;uhUk2A/Uf1ANWqILTtFGuqFwSmkJWUNUsy1/U3PfCw9ZSzQn+NWm8P9o5efzyd5htGH0oQ7+DpOK&#10;SeHAlNH+Y5xp1hU7ZVO2bV5tg4mYjJe7fbl/s+NMxqfX1Xa3r5KtxUKT6DwG+gBuYOnQ8EAodNfT&#10;yVkbB+RwKSHOnwItwCsggY1NkYQ272zLaPZxiwi1sJ2BS52UUjz2n080G1jgX0Ex3cY+q6wkrxac&#10;DLKziEshpARL25UpZieY0saswPJp4CU/QSGv3QpexP2z6orIlZ2lFTxo6/Bv1Wm6tqyW/KsDi+5k&#10;wYNr5zzZbE3cnzyTy66nBf31O8Mf/8jjTwAAAP//AwBQSwMEFAAGAAgAAAAhAL84lRneAAAACQEA&#10;AA8AAABkcnMvZG93bnJldi54bWxMj81OwzAQhO9IvIO1SNyok1Q0URqnQiCEuPDTcuHmxts4Il5H&#10;sdOGt2d7orcZzWrm22ozu14ccQydJwXpIgGB1HjTUavga/d8V4AIUZPRvSdU8IsBNvX1VaVL40/0&#10;icdtbAWXUCi1AhvjUEoZGotOh4UfkDg7+NHpyHZspRn1ictdL7MkWUmnO+IFqwd8tNj8bCen4OPJ&#10;J2/Z+2Bt2mTTFLLXl13+rdTtzfywBhFxjv/HcMZndKiZae8nMkH07FdMHhUUeQ7inCf3KYg9i2Wx&#10;BFlX8vKD+g8AAP//AwBQSwECLQAUAAYACAAAACEAtoM4kv4AAADhAQAAEwAAAAAAAAAAAAAAAAAA&#10;AAAAW0NvbnRlbnRfVHlwZXNdLnhtbFBLAQItABQABgAIAAAAIQA4/SH/1gAAAJQBAAALAAAAAAAA&#10;AAAAAAAAAC8BAABfcmVscy8ucmVsc1BLAQItABQABgAIAAAAIQAscDo0yAEAANkDAAAOAAAAAAAA&#10;AAAAAAAAAC4CAABkcnMvZTJvRG9jLnhtbFBLAQItABQABgAIAAAAIQC/OJUZ3gAAAAkBAAAPAAAA&#10;AAAAAAAAAAAAACIEAABkcnMvZG93bnJldi54bWxQSwUGAAAAAAQABADzAAAALQUAAAAA&#10;" w14:anchorId="61331847">
                      <v:stroke endarrow="block"/>
                      <v:shadow on="t" color="black" opacity="24903f" offset="0,.55556mm" origin=",.5"/>
                    </v:shape>
                  </w:pict>
                </mc:Fallback>
              </mc:AlternateContent>
            </w:r>
            <w:r>
              <w:rPr>
                <w:noProof/>
              </w:rPr>
              <mc:AlternateContent>
                <mc:Choice Requires="wps">
                  <w:drawing>
                    <wp:anchor distT="0" distB="0" distL="114300" distR="114300" simplePos="0" relativeHeight="251658252" behindDoc="0" locked="0" layoutInCell="1" allowOverlap="1" wp14:anchorId="6C5247B6" wp14:editId="4B133970">
                      <wp:simplePos x="0" y="0"/>
                      <wp:positionH relativeFrom="column">
                        <wp:posOffset>24130</wp:posOffset>
                      </wp:positionH>
                      <wp:positionV relativeFrom="paragraph">
                        <wp:posOffset>320675</wp:posOffset>
                      </wp:positionV>
                      <wp:extent cx="640080" cy="7620"/>
                      <wp:effectExtent l="38100" t="76200" r="26670" b="125730"/>
                      <wp:wrapNone/>
                      <wp:docPr id="21" name="Straight Arrow Connector 21"/>
                      <wp:cNvGraphicFramePr/>
                      <a:graphic xmlns:a="http://schemas.openxmlformats.org/drawingml/2006/main">
                        <a:graphicData uri="http://schemas.microsoft.com/office/word/2010/wordprocessingShape">
                          <wps:wsp>
                            <wps:cNvCnPr/>
                            <wps:spPr>
                              <a:xfrm flipV="1">
                                <a:off x="0" y="0"/>
                                <a:ext cx="640080" cy="762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arto="http://schemas.microsoft.com/office/word/2006/arto" xmlns:a="http://schemas.openxmlformats.org/drawingml/2006/main">
                  <w:pict>
                    <v:shape id="Rak pilkoppling 21" style="position:absolute;margin-left:1.9pt;margin-top:25.25pt;width:50.4pt;height:.6pt;flip:y;z-index:251671552;visibility:visible;mso-wrap-style:square;mso-wrap-distance-left:9pt;mso-wrap-distance-top:0;mso-wrap-distance-right:9pt;mso-wrap-distance-bottom:0;mso-position-horizontal:absolute;mso-position-horizontal-relative:text;mso-position-vertical:absolute;mso-position-vertical-relative:text"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lixQEAANcDAAAOAAAAZHJzL2Uyb0RvYy54bWysU02P0zAQvSPxHyzfadIKlVXUdA/dhQuC&#10;FV93rzNOLPlL9tAk/56x02YRIJDQXkaOPe/NvDeTw+1kDTtDTNq7lm83NWfgpO+061v+9cvbVzec&#10;JRSuE8Y7aPkMid8eX744jKGBnR+86SAyInGpGUPLB8TQVFWSA1iRNj6Ao0floxVIn7GvuihGYrem&#10;2tX1vhp97EL0ElKi27vlkR8Lv1Ig8aNSCZCZllNvWGIs8THH6ngQTR9FGLS8tCH+owsrtKOiK9Wd&#10;QMG+R/0bldUy+uQVbqS3lVdKSygaSM22/kXN50EEKFrInBRWm9Lz0coP55N7iGTDGFKTwkPMKiYV&#10;LVNGh28006KLOmVTsW1ebYMJmaTL/eu6viFzJT292e+KqdVCkslCTPgOvGX50PKEUeh+wJN3jsbj&#10;41JAnN8npDYIeAVksHE5otDm3nUM50A7hFEL1xvIw6P0nFI9dV9OOBtY4J9AMd1Rl7uioywWnExk&#10;Z0ErIaQEh9uVibIzTGljVmD9b+AlP0OhLN0KXsT9teqKKJW9wxVstfPxT9VxuraslvyrA4vubMGj&#10;7+Yy12INbU/x6rLpeT1//i7wp//x+AMAAP//AwBQSwMEFAAGAAgAAAAhAPgEFmzcAAAABwEAAA8A&#10;AABkcnMvZG93bnJldi54bWxMzk1PwzAMBuA7Ev8hMhI3lrSwD5WmEwIhxIXBxmU3rzFNReNUTbqV&#10;f092gqP9Wq+fcj25ThxpCK1nDdlMgSCuvWm50fC5e75ZgQgR2WDnmTT8UIB1dXlRYmH8iT/ouI2N&#10;SCUcCtRgY+wLKUNtyWGY+Z44ZV9+cBjTODTSDHhK5a6TuVIL6bDl9MFiT4+W6u/t6DS8P3n1lm96&#10;a7M6H8eQv77slnutr6+mh3sQkab4dwxnfqJDlUwHP7IJotNwm+BRw1zNQZxjdbcAcUiLbAmyKuV/&#10;f/ULAAD//wMAUEsBAi0AFAAGAAgAAAAhALaDOJL+AAAA4QEAABMAAAAAAAAAAAAAAAAAAAAAAFtD&#10;b250ZW50X1R5cGVzXS54bWxQSwECLQAUAAYACAAAACEAOP0h/9YAAACUAQAACwAAAAAAAAAAAAAA&#10;AAAvAQAAX3JlbHMvLnJlbHNQSwECLQAUAAYACAAAACEA0/rJYsUBAADXAwAADgAAAAAAAAAAAAAA&#10;AAAuAgAAZHJzL2Uyb0RvYy54bWxQSwECLQAUAAYACAAAACEA+AQWbNwAAAAHAQAADwAAAAAAAAAA&#10;AAAAAAAfBAAAZHJzL2Rvd25yZXYueG1sUEsFBgAAAAAEAAQA8wAAACgFAAAAAA==&#10;" w14:anchorId="0501BE76">
                      <v:stroke endarrow="block"/>
                      <v:shadow on="t" color="black" opacity="24903f" offset="0,.55556mm" origin=",.5"/>
                    </v:shape>
                  </w:pict>
                </mc:Fallback>
              </mc:AlternateContent>
            </w:r>
          </w:p>
        </w:tc>
        <w:tc>
          <w:tcPr>
            <w:tcW w:w="3816" w:type="dxa"/>
            <w:shd w:val="clear" w:color="auto" w:fill="336699"/>
          </w:tcPr>
          <w:p w14:paraId="43537C43" w14:textId="4B44FAF1" w:rsidR="00D04719" w:rsidRDefault="00D04719" w:rsidP="00CA77C7">
            <w:pPr>
              <w:spacing w:after="0" w:line="240" w:lineRule="auto"/>
              <w:ind w:left="0" w:right="0"/>
              <w:jc w:val="center"/>
              <w:rPr>
                <w:color w:val="FFFFFF" w:themeColor="background1"/>
                <w:sz w:val="6"/>
                <w:szCs w:val="6"/>
              </w:rPr>
            </w:pPr>
          </w:p>
          <w:p w14:paraId="5DF867FD" w14:textId="114CAA77" w:rsidR="00D04719" w:rsidRPr="00D04719" w:rsidRDefault="00D04719" w:rsidP="00CA77C7">
            <w:pPr>
              <w:spacing w:after="0" w:line="240" w:lineRule="auto"/>
              <w:ind w:left="0" w:right="0"/>
              <w:jc w:val="center"/>
              <w:rPr>
                <w:color w:val="FFFFFF" w:themeColor="background1"/>
                <w:sz w:val="6"/>
                <w:szCs w:val="6"/>
              </w:rPr>
            </w:pPr>
          </w:p>
          <w:p w14:paraId="58A34F90" w14:textId="3BFEA003" w:rsidR="00234A5F" w:rsidRPr="002069D3" w:rsidRDefault="00234A5F" w:rsidP="00CA77C7">
            <w:pPr>
              <w:spacing w:after="0" w:line="240" w:lineRule="auto"/>
              <w:ind w:left="0" w:right="0"/>
              <w:jc w:val="center"/>
              <w:rPr>
                <w:color w:val="FFFFFF" w:themeColor="background1"/>
              </w:rPr>
            </w:pPr>
            <w:r w:rsidRPr="00CA77C7">
              <w:rPr>
                <w:color w:val="FFFFFF" w:themeColor="background1"/>
                <w:sz w:val="22"/>
                <w:szCs w:val="22"/>
              </w:rPr>
              <w:t>Eventuell samsjuklighet utreds och behandlas</w:t>
            </w:r>
          </w:p>
        </w:tc>
      </w:tr>
    </w:tbl>
    <w:p w14:paraId="2F43C6D1" w14:textId="63273814" w:rsidR="00992501" w:rsidRDefault="006C3B60" w:rsidP="00CD1515">
      <w:pPr>
        <w:ind w:left="0" w:right="-2"/>
      </w:pPr>
      <w:r>
        <w:rPr>
          <w:noProof/>
        </w:rPr>
        <mc:AlternateContent>
          <mc:Choice Requires="wps">
            <w:drawing>
              <wp:anchor distT="0" distB="0" distL="114300" distR="114300" simplePos="0" relativeHeight="251658261" behindDoc="0" locked="0" layoutInCell="1" allowOverlap="1" wp14:anchorId="0AE1D55A" wp14:editId="3EA17734">
                <wp:simplePos x="0" y="0"/>
                <wp:positionH relativeFrom="column">
                  <wp:posOffset>2871470</wp:posOffset>
                </wp:positionH>
                <wp:positionV relativeFrom="paragraph">
                  <wp:posOffset>592659</wp:posOffset>
                </wp:positionV>
                <wp:extent cx="489692" cy="84467"/>
                <wp:effectExtent l="38100" t="38100" r="62865" b="125095"/>
                <wp:wrapNone/>
                <wp:docPr id="213" name="Straight Arrow Connector 213"/>
                <wp:cNvGraphicFramePr/>
                <a:graphic xmlns:a="http://schemas.openxmlformats.org/drawingml/2006/main">
                  <a:graphicData uri="http://schemas.microsoft.com/office/word/2010/wordprocessingShape">
                    <wps:wsp>
                      <wps:cNvCnPr/>
                      <wps:spPr>
                        <a:xfrm>
                          <a:off x="0" y="0"/>
                          <a:ext cx="489692" cy="84467"/>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v:shape id="Rak pilkoppling 213" style="position:absolute;margin-left:226.1pt;margin-top:46.65pt;width:38.55pt;height:6.6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2zaBwAEAAM4DAAAOAAAAZHJzL2Uyb0RvYy54bWysU9uO0zAQfUfiHyy/06RVVbpR033oLrwg&#10;WHH5AK8zTiw5tjUemuTvsZ02RYBAQvsy8WXOmZnjk8P92Bt2Bgza2ZqvVyVnYKVrtG1r/u3ruzd7&#10;zgIJ2wjjLNR8gsDvj69fHQZfwcZ1zjSALJLYUA2+5h2Rr4oiyA56EVbOg42XymEvKG6xLRoUQ2Tv&#10;TbEpy10xOGw8OgkhxNOH+ZIfM79SIOmTUgGImZrH3ihHzPE5xeJ4EFWLwndaXtoQ/9FFL7SNRReq&#10;B0GCfUf9G1WvJbrgFK2k6wunlJaQZ4jTrMtfpvnSCQ95lihO8ItM4eVo5cfzyT5hlGHwoQr+CdMU&#10;o8I+fWN/bMxiTYtYMBKT8XC7v9vdbTiT8Wq/3e7eJi2LG9ZjoPfgepYWNQ+EQrcdnZy18VUcrrNe&#10;4vwh0Ay8AlJhY1Mkoc2jbRhNPlqHUAvbGrjUSSnFrem8osnADP8MiukmtrnJZbKf4GSQnUV0gpAS&#10;LK0XppidYEobswDLfwMv+QkK2WsLeB7ur1UXRK7sLC3gXluHf6pO47VlNedfFZjnThI8u2bKz5ml&#10;iabJb3IxeHLlz/sMv/2Gxx8AAAD//wMAUEsDBBQABgAIAAAAIQDVCmX33AAAAAoBAAAPAAAAZHJz&#10;L2Rvd25yZXYueG1sTI+7bsMwDEX3Av0HgQW6NXKcRGgcy0FRIHvz6M5Y8gOxKMOSHefvy07tRoIH&#10;l+fm+9l1YrJDaD1pWC4SEJZKb1qqNVzOh7d3ECEiGew8WQ0PG2BfPD/lmBl/p6OdTrEWHEIhQw1N&#10;jH0mZSgb6zAsfG+Jb5UfHEZeh1qaAe8c7jqZJomSDlviDw329rOx5e00Og1fh3JSoRqP50oNj+9x&#10;jXibUevXl/ljByLaOf7B8KvP6lCw09WPZILoNKw3acqohu1qBYKBTbrl4cpkohTIIpf/KxQ/AAAA&#10;//8DAFBLAQItABQABgAIAAAAIQC2gziS/gAAAOEBAAATAAAAAAAAAAAAAAAAAAAAAABbQ29udGVu&#10;dF9UeXBlc10ueG1sUEsBAi0AFAAGAAgAAAAhADj9If/WAAAAlAEAAAsAAAAAAAAAAAAAAAAALwEA&#10;AF9yZWxzLy5yZWxzUEsBAi0AFAAGAAgAAAAhALbbNoHAAQAAzgMAAA4AAAAAAAAAAAAAAAAALgIA&#10;AGRycy9lMm9Eb2MueG1sUEsBAi0AFAAGAAgAAAAhANUKZffcAAAACgEAAA8AAAAAAAAAAAAAAAAA&#10;GgQAAGRycy9kb3ducmV2LnhtbFBLBQYAAAAABAAEAPMAAAAjBQAAAAA=&#10;" w14:anchorId="3BE4743C">
                <v:stroke endarrow="block"/>
                <v:shadow on="t" color="black" opacity="24903f" offset="0,.55556mm" origin=",.5"/>
              </v:shape>
            </w:pict>
          </mc:Fallback>
        </mc:AlternateContent>
      </w:r>
      <w:r w:rsidR="003D77E5">
        <w:rPr>
          <w:noProof/>
        </w:rPr>
        <mc:AlternateContent>
          <mc:Choice Requires="wps">
            <w:drawing>
              <wp:anchor distT="0" distB="0" distL="114300" distR="114300" simplePos="0" relativeHeight="251658254" behindDoc="0" locked="0" layoutInCell="1" allowOverlap="1" wp14:anchorId="4D600D14" wp14:editId="59088BD0">
                <wp:simplePos x="0" y="0"/>
                <wp:positionH relativeFrom="column">
                  <wp:posOffset>1216660</wp:posOffset>
                </wp:positionH>
                <wp:positionV relativeFrom="paragraph">
                  <wp:posOffset>88900</wp:posOffset>
                </wp:positionV>
                <wp:extent cx="0" cy="190500"/>
                <wp:effectExtent l="95250" t="19050" r="76200" b="95250"/>
                <wp:wrapNone/>
                <wp:docPr id="23" name="Straight Arrow Connector 23"/>
                <wp:cNvGraphicFramePr/>
                <a:graphic xmlns:a="http://schemas.openxmlformats.org/drawingml/2006/main">
                  <a:graphicData uri="http://schemas.microsoft.com/office/word/2010/wordprocessingShape">
                    <wps:wsp>
                      <wps:cNvCnPr/>
                      <wps:spPr>
                        <a:xfrm>
                          <a:off x="0" y="0"/>
                          <a:ext cx="0" cy="19050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arto="http://schemas.microsoft.com/office/word/2006/arto" xmlns:a="http://schemas.openxmlformats.org/drawingml/2006/main">
            <w:pict>
              <v:shape id="Rak pilkoppling 23" style="position:absolute;margin-left:95.8pt;margin-top:7pt;width:0;height:15pt;z-index:251673600;visibility:visible;mso-wrap-style:square;mso-wrap-distance-left:9pt;mso-wrap-distance-top:0;mso-wrap-distance-right:9pt;mso-wrap-distance-bottom:0;mso-position-horizontal:absolute;mso-position-horizontal-relative:text;mso-position-vertical:absolute;mso-position-vertical-relative:text"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zXLuQEAAMoDAAAOAAAAZHJzL2Uyb0RvYy54bWysU8uO1DAQvCPxD5bvTJKRQBBNZg+zwAXB&#10;CtgP8DrtxJJfsptJ8ve0nZkMAgQS4tLxo6uqu9w53M3WsDPEpL3reLOrOQMnfa/d0PHHr+9evOYs&#10;oXC9MN5BxxdI/O74/NlhCi3s/ehND5ERiUvtFDo+Ioa2qpIcwYq08wEcXSofrUDaxqHqo5iI3Zpq&#10;X9evqsnHPkQvISU6vV8v+bHwKwUSPymVAJnpONWGJcYSn3KsjgfRDlGEUctLGeIfqrBCOxLdqO4F&#10;CvYt6l+orJbRJ69wJ72tvFJaQumBumnqn7r5MooApRcyJ4XNpvT/aOXH88k9RLJhCqlN4SHmLmYV&#10;bf5SfWwuZi2bWTAjk+uhpNPmTf2yLj5WN1yICd+DtywvOp4wCj2MePLO0Yv42BSvxPlDQlIm4BWQ&#10;RY3LEYU2b13PcAk0Nhi1cIOB/F6UnlOqW8FlhYuBFf4ZFNM9lbgvMmWW4GQiOwuaAiElOGw2JsrO&#10;MKWN2YD134GX/AyFMmcbeG3uj6oboih7hxvYaufj79Rxvpas1vyrA2vf2YIn3y/lKYs1NDDFq8tw&#10;54n8cV/gt1/w+B0AAP//AwBQSwMEFAAGAAgAAAAhAKbzfkzWAAAACQEAAA8AAABkcnMvZG93bnJl&#10;di54bWxMT8tOwzAQvCPxD9ZW4kadoiiCEKeqkHqnLdy3yeahxuvIdtL079lygdvOQ7MzxXaxg5rJ&#10;h96xgc06AUVcubrn1sDXaf/8CipE5BoHx2TgRgG25eNDgXntrnyg+RhbJSEccjTQxTjmWoeqI4th&#10;7UZi0RrnLUaBvtW1x6uE20G/JEmmLfYsHzoc6aOj6nKcrIHPfTVnoZkOpybzt+8pRbwsaMzTatm9&#10;g4q0xD8z3OtLdSil09lNXAc1CH7bZGKVI5VNd8MvcTaQCqHLQv9fUP4AAAD//wMAUEsBAi0AFAAG&#10;AAgAAAAhALaDOJL+AAAA4QEAABMAAAAAAAAAAAAAAAAAAAAAAFtDb250ZW50X1R5cGVzXS54bWxQ&#10;SwECLQAUAAYACAAAACEAOP0h/9YAAACUAQAACwAAAAAAAAAAAAAAAAAvAQAAX3JlbHMvLnJlbHNQ&#10;SwECLQAUAAYACAAAACEA9ys1y7kBAADKAwAADgAAAAAAAAAAAAAAAAAuAgAAZHJzL2Uyb0RvYy54&#10;bWxQSwECLQAUAAYACAAAACEApvN+TNYAAAAJAQAADwAAAAAAAAAAAAAAAAATBAAAZHJzL2Rvd25y&#10;ZXYueG1sUEsFBgAAAAAEAAQA8wAAABYFAAAAAA==&#10;" w14:anchorId="4C801F8E">
                <v:stroke endarrow="block"/>
                <v:shadow on="t" color="black" opacity="24903f" offset="0,.55556mm" origin=",.5"/>
              </v:shape>
            </w:pict>
          </mc:Fallback>
        </mc:AlternateContent>
      </w:r>
    </w:p>
    <w:tbl>
      <w:tblPr>
        <w:tblpPr w:leftFromText="141" w:rightFromText="141" w:vertAnchor="text" w:horzAnchor="page" w:tblpX="6779" w:tblpYSpec="outside"/>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52"/>
      </w:tblGrid>
      <w:tr w:rsidR="00992501" w14:paraId="1D5B2CB2" w14:textId="77777777" w:rsidTr="00FD5221">
        <w:trPr>
          <w:trHeight w:val="924"/>
        </w:trPr>
        <w:tc>
          <w:tcPr>
            <w:tcW w:w="3852" w:type="dxa"/>
            <w:shd w:val="clear" w:color="auto" w:fill="336699"/>
          </w:tcPr>
          <w:p w14:paraId="5375D2CE" w14:textId="77777777" w:rsidR="00D04719" w:rsidRPr="00D04719" w:rsidRDefault="00D04719" w:rsidP="00FD5221">
            <w:pPr>
              <w:ind w:left="344" w:right="-2"/>
              <w:jc w:val="center"/>
              <w:rPr>
                <w:color w:val="FFFFFF" w:themeColor="background1"/>
                <w:sz w:val="6"/>
                <w:szCs w:val="6"/>
              </w:rPr>
            </w:pPr>
          </w:p>
          <w:p w14:paraId="656CE35C" w14:textId="4FD903DB" w:rsidR="00992501" w:rsidRDefault="00992501" w:rsidP="00FD5221">
            <w:pPr>
              <w:ind w:left="0" w:right="-2"/>
              <w:jc w:val="center"/>
            </w:pPr>
            <w:r w:rsidRPr="00CA77C7">
              <w:rPr>
                <w:color w:val="FFFFFF" w:themeColor="background1"/>
                <w:sz w:val="22"/>
                <w:szCs w:val="22"/>
              </w:rPr>
              <w:t>Eventuell annan samsjuklighet utreds och behandlas</w:t>
            </w:r>
          </w:p>
        </w:tc>
      </w:tr>
    </w:tbl>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40"/>
      </w:tblGrid>
      <w:tr w:rsidR="003D77E5" w14:paraId="5392C921" w14:textId="77777777" w:rsidTr="00FD5221">
        <w:trPr>
          <w:trHeight w:val="409"/>
        </w:trPr>
        <w:tc>
          <w:tcPr>
            <w:tcW w:w="3840" w:type="dxa"/>
            <w:shd w:val="clear" w:color="auto" w:fill="336699"/>
          </w:tcPr>
          <w:p w14:paraId="0EEA5C06" w14:textId="77777777" w:rsidR="00D04719" w:rsidRPr="00D04719" w:rsidRDefault="00D04719" w:rsidP="00CA77C7">
            <w:pPr>
              <w:ind w:left="0" w:right="-2"/>
              <w:jc w:val="center"/>
              <w:rPr>
                <w:color w:val="FFFFFF" w:themeColor="background1"/>
                <w:sz w:val="6"/>
                <w:szCs w:val="6"/>
              </w:rPr>
            </w:pPr>
          </w:p>
          <w:p w14:paraId="2C261304" w14:textId="03AB6B82" w:rsidR="003D77E5" w:rsidRDefault="003D77E5" w:rsidP="00CA77C7">
            <w:pPr>
              <w:ind w:left="0" w:right="-2"/>
              <w:jc w:val="center"/>
              <w:rPr>
                <w:color w:val="FFFFFF" w:themeColor="background1"/>
                <w:sz w:val="22"/>
                <w:szCs w:val="22"/>
              </w:rPr>
            </w:pPr>
            <w:r w:rsidRPr="00CA77C7">
              <w:rPr>
                <w:color w:val="FFFFFF" w:themeColor="background1"/>
                <w:sz w:val="22"/>
                <w:szCs w:val="22"/>
              </w:rPr>
              <w:t>Fördjupad neuropsykiatrisk utredning</w:t>
            </w:r>
          </w:p>
          <w:p w14:paraId="28DD79B4" w14:textId="182751E2" w:rsidR="00D04719" w:rsidRPr="00D04719" w:rsidRDefault="00D04719" w:rsidP="00CA77C7">
            <w:pPr>
              <w:ind w:left="0" w:right="-2"/>
              <w:jc w:val="center"/>
              <w:rPr>
                <w:sz w:val="6"/>
                <w:szCs w:val="6"/>
              </w:rPr>
            </w:pPr>
          </w:p>
        </w:tc>
      </w:tr>
    </w:tbl>
    <w:p w14:paraId="6AE80D3E" w14:textId="47A19AFF" w:rsidR="003D77E5" w:rsidRDefault="004C10AB" w:rsidP="003D77E5">
      <w:pPr>
        <w:ind w:left="0" w:right="-2"/>
      </w:pPr>
      <w:r>
        <w:rPr>
          <w:noProof/>
        </w:rPr>
        <mc:AlternateContent>
          <mc:Choice Requires="wps">
            <w:drawing>
              <wp:anchor distT="0" distB="0" distL="114300" distR="114300" simplePos="0" relativeHeight="251658255" behindDoc="0" locked="0" layoutInCell="1" allowOverlap="1" wp14:anchorId="23257B15" wp14:editId="0160EDDD">
                <wp:simplePos x="0" y="0"/>
                <wp:positionH relativeFrom="column">
                  <wp:posOffset>1186180</wp:posOffset>
                </wp:positionH>
                <wp:positionV relativeFrom="paragraph">
                  <wp:posOffset>20955</wp:posOffset>
                </wp:positionV>
                <wp:extent cx="0" cy="213360"/>
                <wp:effectExtent l="95250" t="19050" r="76200" b="91440"/>
                <wp:wrapNone/>
                <wp:docPr id="25" name="Straight Arrow Connector 25"/>
                <wp:cNvGraphicFramePr/>
                <a:graphic xmlns:a="http://schemas.openxmlformats.org/drawingml/2006/main">
                  <a:graphicData uri="http://schemas.microsoft.com/office/word/2010/wordprocessingShape">
                    <wps:wsp>
                      <wps:cNvCnPr/>
                      <wps:spPr>
                        <a:xfrm>
                          <a:off x="0" y="0"/>
                          <a:ext cx="0" cy="21336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arto="http://schemas.microsoft.com/office/word/2006/arto" xmlns:a="http://schemas.openxmlformats.org/drawingml/2006/main">
            <w:pict>
              <v:shape id="Rak pilkoppling 25" style="position:absolute;margin-left:93.4pt;margin-top:1.65pt;width:0;height:16.8pt;z-index:251675648;visibility:visible;mso-wrap-style:square;mso-wrap-distance-left:9pt;mso-wrap-distance-top:0;mso-wrap-distance-right:9pt;mso-wrap-distance-bottom:0;mso-position-horizontal:absolute;mso-position-horizontal-relative:text;mso-position-vertical:absolute;mso-position-vertical-relative:text"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M8HugEAAMoDAAAOAAAAZHJzL2Uyb0RvYy54bWysU8uO1DAQvCPxD5bvTJJZaYWiyexhFrgg&#10;WPH4AK/TTiz5JbuZJH9P25nJIEAgIS4dP7qqusudw8NsDTtDTNq7jje7mjNw0vfaDR3/+uXtq9ec&#10;JRSuF8Y76PgCiT8cX744TKGFvR+96SEyInGpnULHR8TQVlWSI1iRdj6Ao0vloxVI2zhUfRQTsVtT&#10;7ev6vpp87EP0ElKi08f1kh8Lv1Ig8aNSCZCZjlNtWGIs8TnH6ngQ7RBFGLW8lCH+oQortCPRjepR&#10;oGDfov6FymoZffIKd9LbyiulJZQeqJum/qmbz6MIUHohc1LYbEr/j1Z+OJ/cUyQbppDaFJ5i7mJW&#10;0eYv1cfmYtaymQUzMrkeSjrdN3d398XH6oYLMeE78JblRccTRqGHEU/eOXoRH5vilTi/T0jKBLwC&#10;sqhxOaLQ5o3rGS6BxgajFm4wkN+L0nNKdSu4rHAxsMI/gWK6pxL3RabMEpxMZGdBUyCkBIfNxkTZ&#10;Gaa0MRuw/jvwkp+hUOZsA6/N/VF1QxRl73ADW+18/J06zteS1Zp/dWDtO1vw7PulPGWxhgameHUZ&#10;7jyRP+4L/PYLHr8DAAD//wMAUEsDBBQABgAIAAAAIQB5Rho11wAAAAgBAAAPAAAAZHJzL2Rvd25y&#10;ZXYueG1sTI/LTsMwEEX3SPyDNZXYUacUWSXEqRBS97Sl+2k8eajxOLKdNP17XDawPLqje88U29n2&#10;YiIfOscaVssMBHHlTMeNhu/j7nkDIkRkg71j0nCjANvy8aHA3Lgr72k6xEakEg45amhjHHIpQ9WS&#10;xbB0A3HKauctxoS+kcbjNZXbXr5kmZIWO04LLQ702VJ1OYxWw9eumlSox/2xVv52Gl8RLzNq/bSY&#10;P95BRJrj3zHc9ZM6lMnp7EY2QfSJNyqpRw3rNYh7/svnxOoNZFnI/w+UPwAAAP//AwBQSwECLQAU&#10;AAYACAAAACEAtoM4kv4AAADhAQAAEwAAAAAAAAAAAAAAAAAAAAAAW0NvbnRlbnRfVHlwZXNdLnht&#10;bFBLAQItABQABgAIAAAAIQA4/SH/1gAAAJQBAAALAAAAAAAAAAAAAAAAAC8BAABfcmVscy8ucmVs&#10;c1BLAQItABQABgAIAAAAIQDifM8HugEAAMoDAAAOAAAAAAAAAAAAAAAAAC4CAABkcnMvZTJvRG9j&#10;LnhtbFBLAQItABQABgAIAAAAIQB5Rho11wAAAAgBAAAPAAAAAAAAAAAAAAAAABQEAABkcnMvZG93&#10;bnJldi54bWxQSwUGAAAAAAQABADzAAAAGAUAAAAA&#10;" w14:anchorId="79266CA3">
                <v:stroke endarrow="block"/>
                <v:shadow on="t" color="black" opacity="24903f" offset="0,.55556mm" origin=",.5"/>
              </v:shape>
            </w:pict>
          </mc:Fallback>
        </mc:AlternateContent>
      </w:r>
    </w:p>
    <w:tbl>
      <w:tblPr>
        <w:tblpPr w:leftFromText="141" w:rightFromText="141" w:vertAnchor="text" w:horzAnchor="page" w:tblpX="1740" w:tblpY="-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756"/>
      </w:tblGrid>
      <w:tr w:rsidR="00376408" w14:paraId="48EE8280" w14:textId="77777777" w:rsidTr="00376408">
        <w:trPr>
          <w:trHeight w:val="478"/>
        </w:trPr>
        <w:tc>
          <w:tcPr>
            <w:tcW w:w="3756" w:type="dxa"/>
            <w:shd w:val="clear" w:color="auto" w:fill="336699"/>
          </w:tcPr>
          <w:p w14:paraId="6AF27284" w14:textId="7CB00AEB" w:rsidR="00376408" w:rsidRPr="004E34DD" w:rsidRDefault="00376408" w:rsidP="00376408">
            <w:pPr>
              <w:ind w:left="0" w:right="-2"/>
              <w:jc w:val="center"/>
              <w:rPr>
                <w:color w:val="FFFFFF" w:themeColor="background1"/>
                <w:sz w:val="6"/>
                <w:szCs w:val="6"/>
              </w:rPr>
            </w:pPr>
          </w:p>
          <w:p w14:paraId="72202185" w14:textId="50AEC9E3" w:rsidR="00376408" w:rsidRDefault="00376408" w:rsidP="00376408">
            <w:pPr>
              <w:ind w:left="0" w:right="-2"/>
              <w:jc w:val="center"/>
              <w:rPr>
                <w:color w:val="FFFFFF" w:themeColor="background1"/>
                <w:sz w:val="22"/>
                <w:szCs w:val="22"/>
              </w:rPr>
            </w:pPr>
            <w:r w:rsidRPr="00CA77C7">
              <w:rPr>
                <w:color w:val="FFFFFF" w:themeColor="background1"/>
                <w:sz w:val="22"/>
                <w:szCs w:val="22"/>
              </w:rPr>
              <w:t xml:space="preserve">Misstänkt </w:t>
            </w:r>
            <w:proofErr w:type="spellStart"/>
            <w:r w:rsidRPr="00CA77C7">
              <w:rPr>
                <w:color w:val="FFFFFF" w:themeColor="background1"/>
                <w:sz w:val="22"/>
                <w:szCs w:val="22"/>
              </w:rPr>
              <w:t>adhd</w:t>
            </w:r>
            <w:proofErr w:type="spellEnd"/>
            <w:r w:rsidRPr="00CA77C7">
              <w:rPr>
                <w:color w:val="FFFFFF" w:themeColor="background1"/>
                <w:sz w:val="22"/>
                <w:szCs w:val="22"/>
              </w:rPr>
              <w:t>-diagnos verifieras</w:t>
            </w:r>
          </w:p>
          <w:p w14:paraId="55B2D6FD" w14:textId="77777777" w:rsidR="00376408" w:rsidRPr="004E34DD" w:rsidRDefault="00376408" w:rsidP="00376408">
            <w:pPr>
              <w:ind w:left="0" w:right="-2"/>
              <w:jc w:val="center"/>
              <w:rPr>
                <w:sz w:val="6"/>
                <w:szCs w:val="6"/>
              </w:rPr>
            </w:pPr>
          </w:p>
        </w:tc>
      </w:tr>
    </w:tbl>
    <w:p w14:paraId="059F01E6" w14:textId="69316135" w:rsidR="00992501" w:rsidRDefault="00992501" w:rsidP="00CD1515">
      <w:pPr>
        <w:ind w:left="0" w:right="-2"/>
      </w:pPr>
    </w:p>
    <w:tbl>
      <w:tblPr>
        <w:tblpPr w:leftFromText="141" w:rightFromText="141" w:vertAnchor="text" w:horzAnchor="page" w:tblpX="1726" w:tblpY="73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12"/>
      </w:tblGrid>
      <w:tr w:rsidR="00376408" w14:paraId="1368F983" w14:textId="77777777" w:rsidTr="00376408">
        <w:trPr>
          <w:trHeight w:val="137"/>
        </w:trPr>
        <w:tc>
          <w:tcPr>
            <w:tcW w:w="3612" w:type="dxa"/>
            <w:shd w:val="clear" w:color="auto" w:fill="336699"/>
          </w:tcPr>
          <w:p w14:paraId="664080AA" w14:textId="6E8DEBED" w:rsidR="00376408" w:rsidRPr="004E34DD" w:rsidRDefault="00376408" w:rsidP="00376408">
            <w:pPr>
              <w:ind w:left="0" w:right="-2"/>
              <w:jc w:val="center"/>
              <w:rPr>
                <w:color w:val="FFFFFF" w:themeColor="background1"/>
                <w:sz w:val="6"/>
                <w:szCs w:val="6"/>
              </w:rPr>
            </w:pPr>
            <w:bookmarkStart w:id="15" w:name="_Hlk128573773"/>
          </w:p>
          <w:p w14:paraId="5394ED85" w14:textId="6E280A45" w:rsidR="00376408" w:rsidRPr="00CA77C7" w:rsidRDefault="00376408" w:rsidP="00376408">
            <w:pPr>
              <w:ind w:left="0" w:right="-2"/>
              <w:jc w:val="center"/>
              <w:rPr>
                <w:sz w:val="22"/>
                <w:szCs w:val="22"/>
              </w:rPr>
            </w:pPr>
            <w:r w:rsidRPr="00CA77C7">
              <w:rPr>
                <w:color w:val="FFFFFF" w:themeColor="background1"/>
                <w:sz w:val="22"/>
                <w:szCs w:val="22"/>
              </w:rPr>
              <w:t>Vårdplan upprättas</w:t>
            </w:r>
          </w:p>
        </w:tc>
      </w:tr>
      <w:bookmarkEnd w:id="15"/>
    </w:tbl>
    <w:tbl>
      <w:tblPr>
        <w:tblpPr w:leftFromText="141" w:rightFromText="141" w:vertAnchor="text" w:horzAnchor="margin" w:tblpXSpec="right" w:tblpY="72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06"/>
      </w:tblGrid>
      <w:tr w:rsidR="00376408" w14:paraId="077C4C71" w14:textId="77777777" w:rsidTr="00376408">
        <w:trPr>
          <w:trHeight w:val="416"/>
        </w:trPr>
        <w:tc>
          <w:tcPr>
            <w:tcW w:w="4106" w:type="dxa"/>
            <w:shd w:val="clear" w:color="auto" w:fill="336699"/>
          </w:tcPr>
          <w:p w14:paraId="722E5B81" w14:textId="2B384FD6" w:rsidR="00376408" w:rsidRPr="004E34DD" w:rsidRDefault="00376408" w:rsidP="00376408">
            <w:pPr>
              <w:ind w:left="1194" w:right="-2"/>
              <w:jc w:val="center"/>
              <w:rPr>
                <w:color w:val="FFFFFF" w:themeColor="background1"/>
                <w:sz w:val="6"/>
                <w:szCs w:val="6"/>
              </w:rPr>
            </w:pPr>
          </w:p>
          <w:p w14:paraId="77796749" w14:textId="2E0B2AD4" w:rsidR="00376408" w:rsidRPr="00376408" w:rsidRDefault="00376408" w:rsidP="00376408">
            <w:pPr>
              <w:ind w:left="0" w:right="-2"/>
              <w:jc w:val="center"/>
              <w:rPr>
                <w:color w:val="FFFFFF" w:themeColor="background1"/>
                <w:sz w:val="22"/>
                <w:szCs w:val="22"/>
              </w:rPr>
            </w:pPr>
            <w:r w:rsidRPr="00CA77C7">
              <w:rPr>
                <w:color w:val="FFFFFF" w:themeColor="background1"/>
                <w:sz w:val="22"/>
                <w:szCs w:val="22"/>
              </w:rPr>
              <w:t>Psykologisk och farmakologisk behandling</w:t>
            </w:r>
          </w:p>
        </w:tc>
      </w:tr>
    </w:tbl>
    <w:p w14:paraId="7B4010B4" w14:textId="484503C1" w:rsidR="00A766A9" w:rsidRDefault="00376408" w:rsidP="00CD1515">
      <w:pPr>
        <w:ind w:left="0" w:right="-2"/>
      </w:pPr>
      <w:r>
        <w:rPr>
          <w:noProof/>
        </w:rPr>
        <w:t xml:space="preserve"> </w:t>
      </w:r>
      <w:r>
        <w:rPr>
          <w:noProof/>
        </w:rPr>
        <mc:AlternateContent>
          <mc:Choice Requires="wps">
            <w:drawing>
              <wp:anchor distT="0" distB="0" distL="114300" distR="114300" simplePos="0" relativeHeight="251658256" behindDoc="0" locked="0" layoutInCell="1" allowOverlap="1" wp14:anchorId="4B1B86AE" wp14:editId="43536F7F">
                <wp:simplePos x="0" y="0"/>
                <wp:positionH relativeFrom="column">
                  <wp:posOffset>1155700</wp:posOffset>
                </wp:positionH>
                <wp:positionV relativeFrom="paragraph">
                  <wp:posOffset>240665</wp:posOffset>
                </wp:positionV>
                <wp:extent cx="0" cy="182880"/>
                <wp:effectExtent l="95250" t="19050" r="76200" b="83820"/>
                <wp:wrapNone/>
                <wp:docPr id="26" name="Straight Arrow Connector 26"/>
                <wp:cNvGraphicFramePr/>
                <a:graphic xmlns:a="http://schemas.openxmlformats.org/drawingml/2006/main">
                  <a:graphicData uri="http://schemas.microsoft.com/office/word/2010/wordprocessingShape">
                    <wps:wsp>
                      <wps:cNvCnPr/>
                      <wps:spPr>
                        <a:xfrm>
                          <a:off x="0" y="0"/>
                          <a:ext cx="0" cy="18288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arto="http://schemas.microsoft.com/office/word/2006/arto" xmlns:a="http://schemas.openxmlformats.org/drawingml/2006/main">
            <w:pict>
              <v:shape id="Rak pilkoppling 26" style="position:absolute;margin-left:91pt;margin-top:18.95pt;width:0;height:14.4pt;z-index:251676672;visibility:visible;mso-wrap-style:square;mso-wrap-distance-left:9pt;mso-wrap-distance-top:0;mso-wrap-distance-right:9pt;mso-wrap-distance-bottom:0;mso-position-horizontal:absolute;mso-position-horizontal-relative:text;mso-position-vertical:absolute;mso-position-vertical-relative:text"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u1juQEAAMoDAAAOAAAAZHJzL2Uyb0RvYy54bWysU8uu0zAQ3SPxD5b3NEkXqIqa3kUvsEFw&#10;xeMDfJ1xYskv2UOT/D1jp00RIJAQm4kfc86ZOZ4cH2Zr2AVi0t51vNnVnIGTvtdu6PjXL29fHThL&#10;KFwvjHfQ8QUSfzi9fHGcQgt7P3rTQ2RE4lI7hY6PiKGtqiRHsCLtfABHl8pHK5C2caj6KCZit6ba&#10;1/XravKxD9FLSIlOH9dLfir8SoHEj0olQGY6TrVhibHE5xyr01G0QxRh1PJahviHKqzQjkQ3qkeB&#10;gn2L+hcqq2X0ySvcSW8rr5SWUHqgbpr6p24+jyJA6YXMSWGzKf0/WvnhcnZPkWyYQmpTeIq5i1lF&#10;m79UH5uLWctmFszI5Hoo6bQ57A+H4mN1x4WY8B14y/Ki4wmj0MOIZ+8cvYiPTfFKXN4nJGUC3gBZ&#10;1LgcUWjzxvUMl0Bjg1ELNxjI70XpOaW6F1xWuBhY4Z9AMd1TifsiU2YJziayi6ApEFKCw2ZjouwM&#10;U9qYDVj/HXjNz1Aoc7aB1+b+qLohirJ3uIGtdj7+Th3nW8lqzb85sPadLXj2/VKeslhDA1O8ug53&#10;nsgf9wV+/wVP3wEAAP//AwBQSwMEFAAGAAgAAAAhAMxf6TbZAAAACQEAAA8AAABkcnMvZG93bnJl&#10;di54bWxMj0tPwzAQhO9I/AdrkbhRh4LcEuJUCKl3+uC+jTcPNV5HtpOm/x6XCxxndjT7TbGZbS8m&#10;8qFzrOF5kYEgrpzpuNFwPGyf1iBCRDbYOyYNVwqwKe/vCsyNu/COpn1sRCrhkKOGNsYhlzJULVkM&#10;CzcQp1vtvMWYpG+k8XhJ5baXyyxT0mLH6UOLA322VJ33o9Xwta0mFepxd6iVv36Pr4jnGbV+fJg/&#10;3kFEmuNfGG74CR3KxHRyI5sg+qTXy7QlanhZvYG4BX6NkwalViDLQv5fUP4AAAD//wMAUEsBAi0A&#10;FAAGAAgAAAAhALaDOJL+AAAA4QEAABMAAAAAAAAAAAAAAAAAAAAAAFtDb250ZW50X1R5cGVzXS54&#10;bWxQSwECLQAUAAYACAAAACEAOP0h/9YAAACUAQAACwAAAAAAAAAAAAAAAAAvAQAAX3JlbHMvLnJl&#10;bHNQSwECLQAUAAYACAAAACEAwy7tY7kBAADKAwAADgAAAAAAAAAAAAAAAAAuAgAAZHJzL2Uyb0Rv&#10;Yy54bWxQSwECLQAUAAYACAAAACEAzF/pNtkAAAAJAQAADwAAAAAAAAAAAAAAAAATBAAAZHJzL2Rv&#10;d25yZXYueG1sUEsFBgAAAAAEAAQA8wAAABkFAAAAAA==&#10;" w14:anchorId="1FAE6C77">
                <v:stroke endarrow="block"/>
                <v:shadow on="t" color="black" opacity="24903f" offset="0,.55556mm" origin=",.5"/>
              </v:shape>
            </w:pict>
          </mc:Fallback>
        </mc:AlternateContent>
      </w:r>
      <w:r>
        <w:rPr>
          <w:noProof/>
        </w:rPr>
        <w:t xml:space="preserve"> </w:t>
      </w:r>
      <w:r w:rsidR="004C10AB">
        <w:rPr>
          <w:noProof/>
        </w:rPr>
        <w:br w:type="textWrapping" w:clear="all"/>
      </w:r>
    </w:p>
    <w:p w14:paraId="50F4C955" w14:textId="7C88F8C9" w:rsidR="00A766A9" w:rsidRDefault="006C3B60" w:rsidP="00CD1515">
      <w:pPr>
        <w:ind w:left="0" w:right="-2"/>
      </w:pPr>
      <w:r>
        <w:rPr>
          <w:noProof/>
        </w:rPr>
        <mc:AlternateContent>
          <mc:Choice Requires="wps">
            <w:drawing>
              <wp:anchor distT="0" distB="0" distL="114300" distR="114300" simplePos="0" relativeHeight="251658263" behindDoc="0" locked="0" layoutInCell="1" allowOverlap="1" wp14:anchorId="2356C771" wp14:editId="6F500F89">
                <wp:simplePos x="0" y="0"/>
                <wp:positionH relativeFrom="column">
                  <wp:posOffset>2695659</wp:posOffset>
                </wp:positionH>
                <wp:positionV relativeFrom="paragraph">
                  <wp:posOffset>314181</wp:posOffset>
                </wp:positionV>
                <wp:extent cx="471182" cy="213863"/>
                <wp:effectExtent l="57150" t="38100" r="62230" b="91440"/>
                <wp:wrapNone/>
                <wp:docPr id="215" name="Straight Arrow Connector 215"/>
                <wp:cNvGraphicFramePr/>
                <a:graphic xmlns:a="http://schemas.openxmlformats.org/drawingml/2006/main">
                  <a:graphicData uri="http://schemas.microsoft.com/office/word/2010/wordprocessingShape">
                    <wps:wsp>
                      <wps:cNvCnPr/>
                      <wps:spPr>
                        <a:xfrm flipH="1">
                          <a:off x="0" y="0"/>
                          <a:ext cx="471182" cy="213863"/>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v:shape id="Rak pilkoppling 215" style="position:absolute;margin-left:212.25pt;margin-top:24.75pt;width:37.1pt;height:16.85pt;flip:x;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M5cxwEAANkDAAAOAAAAZHJzL2Uyb0RvYy54bWysU8uO1DAQvCPxD5bvTB6LllE0mT3M8jgg&#10;WPH4AK/TTiw5tmU3k+TvaTszWQQIJMSl5dhd1V3VncPdPBp2hhC1sy2vdiVnYKXrtO1b/vXLmxd7&#10;ziIK2wnjLLR8gcjvjs+fHSbfQO0GZzoIjEhsbCbf8gHRN0UR5QCjiDvnwdKjcmEUSJ+hL7ogJmIf&#10;TVGX5W0xudD54CTESLf36yM/Zn6lQOJHpSIgMy2n3jDHkONjisXxIJo+CD9oeWlD/EMXo9CWim5U&#10;9wIF+xb0L1SjlsFFp3An3Vg4pbSErIHUVOVPaj4PwkPWQuZEv9kU/x+t/HA+2YdANkw+NtE/hKRi&#10;VmFkymj/jmaadVGnbM62LZttMCOTdPnyVVXta84kPdXVzf72JtlarDSJzoeIb8GNLB1aHjEI3Q94&#10;ctbSgFxYS4jz+4gr8ApIYGNTRKHNa9sxXDxtEQYtbG/gUielFE/95xMuBlb4J1BMd9RnnZXk1YKT&#10;CewsaCmElGCx2pgoO8GUNmYDln8HXvITFPLabeBV3B+rbohc2VncwKO2LvyuOs7XltWaf3Vg1Z0s&#10;eHTdkiebraH9yTO57Hpa0B+/M/zpjzx+BwAA//8DAFBLAwQUAAYACAAAACEAp7/ob98AAAAJAQAA&#10;DwAAAGRycy9kb3ducmV2LnhtbEyPTU/DMAyG70j8h8hI3Fi6UFhXmk4IhBAXPjYu3LLGNBWNUzXp&#10;Vv495gQn2/Kj14+rzex7ccAxdoE0LBcZCKQm2I5aDe+7h4sCREyGrOkDoYZvjLCpT08qU9pwpDc8&#10;bFMrOIRiaTS4lIZSytg49CYuwoDEu88wepN4HFtpR3PkcN9LlWXX0puO+IIzA945bL62k9fweh+y&#10;Z/UyOLds1DRF9fS4W31ofX42396ASDinPxh+9Vkdanbah4lsFL2GXOVXjHKz5spAvi5WIPYaiksF&#10;sq7k/w/qHwAAAP//AwBQSwECLQAUAAYACAAAACEAtoM4kv4AAADhAQAAEwAAAAAAAAAAAAAAAAAA&#10;AAAAW0NvbnRlbnRfVHlwZXNdLnhtbFBLAQItABQABgAIAAAAIQA4/SH/1gAAAJQBAAALAAAAAAAA&#10;AAAAAAAAAC8BAABfcmVscy8ucmVsc1BLAQItABQABgAIAAAAIQBrGM5cxwEAANkDAAAOAAAAAAAA&#10;AAAAAAAAAC4CAABkcnMvZTJvRG9jLnhtbFBLAQItABQABgAIAAAAIQCnv+hv3wAAAAkBAAAPAAAA&#10;AAAAAAAAAAAAACEEAABkcnMvZG93bnJldi54bWxQSwUGAAAAAAQABADzAAAALQUAAAAA&#10;" w14:anchorId="2B6A4C51">
                <v:stroke endarrow="block"/>
                <v:shadow on="t" color="black" opacity="24903f" offset="0,.55556mm" origin=",.5"/>
              </v:shape>
            </w:pict>
          </mc:Fallback>
        </mc:AlternateContent>
      </w:r>
      <w:r>
        <w:rPr>
          <w:noProof/>
        </w:rPr>
        <mc:AlternateContent>
          <mc:Choice Requires="wps">
            <w:drawing>
              <wp:anchor distT="0" distB="0" distL="114300" distR="114300" simplePos="0" relativeHeight="251658262" behindDoc="0" locked="0" layoutInCell="1" allowOverlap="1" wp14:anchorId="38D88581" wp14:editId="7136DA44">
                <wp:simplePos x="0" y="0"/>
                <wp:positionH relativeFrom="column">
                  <wp:posOffset>2692065</wp:posOffset>
                </wp:positionH>
                <wp:positionV relativeFrom="paragraph">
                  <wp:posOffset>82431</wp:posOffset>
                </wp:positionV>
                <wp:extent cx="441420" cy="45719"/>
                <wp:effectExtent l="38100" t="38100" r="34925" b="126365"/>
                <wp:wrapNone/>
                <wp:docPr id="214" name="Straight Arrow Connector 214"/>
                <wp:cNvGraphicFramePr/>
                <a:graphic xmlns:a="http://schemas.openxmlformats.org/drawingml/2006/main">
                  <a:graphicData uri="http://schemas.microsoft.com/office/word/2010/wordprocessingShape">
                    <wps:wsp>
                      <wps:cNvCnPr/>
                      <wps:spPr>
                        <a:xfrm>
                          <a:off x="0" y="0"/>
                          <a:ext cx="441420" cy="45719"/>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v:shape id="Rak pilkoppling 214" style="position:absolute;margin-left:211.95pt;margin-top:6.5pt;width:34.75pt;height:3.6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gUOvQEAAM4DAAAOAAAAZHJzL2Uyb0RvYy54bWysU8uu0zAQ3SPxD5b3NElVXlHTu+gFNgiu&#10;eHyArzNOLPkle2jSv2fstCkCBBJiM/FjzpmZ45P93WwNO0FM2ruON5uaM3DS99oNHf/65e2zV5wl&#10;FK4Xxjvo+BkSvzs8fbKfQgtbP3rTQ2RE4lI7hY6PiKGtqiRHsCJtfABHl8pHK5C2caj6KCZit6ba&#10;1vWLavKxD9FLSIlO75dLfij8SoHEj0olQGY6Tr1hibHExxyrw160QxRh1PLShviHLqzQjoquVPcC&#10;BfsW9S9UVsvok1e4kd5WXiktocxA0zT1T9N8HkWAMguJk8IqU/p/tPLD6egeIskwhdSm8BDzFLOK&#10;Nn+pPzYXsc6rWDAjk3S42zW7LUkq6Wr3/GXzOmtZ3bAhJnwH3rK86HjCKPQw4tE7R6/iY1P0Eqf3&#10;CRfgFZALG5cjCm3euJ7hOZB1MGrhBgOXOjmlujVdVng2sMA/gWK6pza3pUzxExxNZCdBThBSgsNm&#10;ZaLsDFPamBVY/x14yc9QKF5bwctwf6y6Ikpl73AFW+18/F11nK8tqyX/qsAyd5bg0ffn8pxFGjJN&#10;eZOLwbMrf9wX+O03PHwHAAD//wMAUEsDBBQABgAIAAAAIQA+txW42gAAAAkBAAAPAAAAZHJzL2Rv&#10;d25yZXYueG1sTI/LTsMwEEX3SPyDNUjsqEMSRTTEqRBS97Sl+2k8eaixHdlOmv49wwqWo3t059xq&#10;t5pRLOTD4KyC100Cgmzj9GA7Bd+n/csbiBDRahydJQV3CrCrHx8qLLW72QMtx9gJLrGhRAV9jFMp&#10;ZWh6Mhg2biLLWeu8wcin76T2eONyM8o0SQppcLD8oceJPntqrsfZKPjaN0sR2vlwagt/P8854nVF&#10;pZ6f1o93EJHW+AfDrz6rQ81OFzdbHcSoIE+zLaMcZLyJgXyb5SAuCtIkBVlX8v+C+gcAAP//AwBQ&#10;SwECLQAUAAYACAAAACEAtoM4kv4AAADhAQAAEwAAAAAAAAAAAAAAAAAAAAAAW0NvbnRlbnRfVHlw&#10;ZXNdLnhtbFBLAQItABQABgAIAAAAIQA4/SH/1gAAAJQBAAALAAAAAAAAAAAAAAAAAC8BAABfcmVs&#10;cy8ucmVsc1BLAQItABQABgAIAAAAIQCOCgUOvQEAAM4DAAAOAAAAAAAAAAAAAAAAAC4CAABkcnMv&#10;ZTJvRG9jLnhtbFBLAQItABQABgAIAAAAIQA+txW42gAAAAkBAAAPAAAAAAAAAAAAAAAAABcEAABk&#10;cnMvZG93bnJldi54bWxQSwUGAAAAAAQABADzAAAAHgUAAAAA&#10;" w14:anchorId="0CD9A3D5">
                <v:stroke endarrow="block"/>
                <v:shadow on="t" color="black" opacity="24903f" offset="0,.55556mm" origin=",.5"/>
              </v:shape>
            </w:pict>
          </mc:Fallback>
        </mc:AlternateContent>
      </w:r>
    </w:p>
    <w:p w14:paraId="2D9E5C76" w14:textId="4E38AEB3" w:rsidR="00376408" w:rsidRPr="00305124" w:rsidRDefault="006C3B60" w:rsidP="00CD1515">
      <w:pPr>
        <w:ind w:left="0" w:right="-2"/>
      </w:pPr>
      <w:r>
        <w:rPr>
          <w:noProof/>
        </w:rPr>
        <mc:AlternateContent>
          <mc:Choice Requires="wps">
            <w:drawing>
              <wp:anchor distT="0" distB="0" distL="114300" distR="114300" simplePos="0" relativeHeight="251658266" behindDoc="0" locked="0" layoutInCell="1" allowOverlap="1" wp14:anchorId="0ED3F2D4" wp14:editId="6A86BC91">
                <wp:simplePos x="0" y="0"/>
                <wp:positionH relativeFrom="column">
                  <wp:posOffset>2678406</wp:posOffset>
                </wp:positionH>
                <wp:positionV relativeFrom="paragraph">
                  <wp:posOffset>693192</wp:posOffset>
                </wp:positionV>
                <wp:extent cx="678767" cy="177561"/>
                <wp:effectExtent l="38100" t="38100" r="64770" b="108585"/>
                <wp:wrapNone/>
                <wp:docPr id="219" name="Straight Arrow Connector 219"/>
                <wp:cNvGraphicFramePr/>
                <a:graphic xmlns:a="http://schemas.openxmlformats.org/drawingml/2006/main">
                  <a:graphicData uri="http://schemas.microsoft.com/office/word/2010/wordprocessingShape">
                    <wps:wsp>
                      <wps:cNvCnPr/>
                      <wps:spPr>
                        <a:xfrm>
                          <a:off x="0" y="0"/>
                          <a:ext cx="678767" cy="177561"/>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v:shape id="Rak pilkoppling 219" style="position:absolute;margin-left:210.9pt;margin-top:54.6pt;width:53.45pt;height:14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7uewQEAAM8DAAAOAAAAZHJzL2Uyb0RvYy54bWysU9uO0zAQfUfiHyy/0ySVaFZV033oLrwg&#10;WHH5AK8zTiw5tjUemuTvsZ02RYBAQvsy8WXOzJnjk8P9NBh2Bgza2YZXm5IzsNK12nYN//b13Zs7&#10;zgIJ2wrjLDR8hsDvj69fHUa/h63rnWkBWSxiw370De+J/L4oguxhEGHjPNh4qRwOguIWu6JFMcbq&#10;gym2ZbkrRoetRychhHj6sFzyY66vFEj6pFQAYqbhkRvliDk+p1gcD2LfofC9lhca4j9YDELb2HQt&#10;9SBIsO+ofys1aIkuOEUb6YbCKaUl5BniNFX5yzRfeuEhzxLFCX6VKbxcWfnxfLJPGGUYfdgH/4Rp&#10;iknhkL6RH5uyWPMqFkzEZDzc1Xf1ruZMxquqrt/uqiRmcQN7DPQe3MDSouGBUOiup5OzNj6LwyoL&#10;Js4fAi3AKyB1NjZFEto82pbR7KN3CLWwnYFLn5RS3FjnFc0GFvhnUEy3kec2t8mGgpNBdhbRCkJK&#10;sHRlbGzMTjCljVmB5b+Bl/wEhWy2FbwM99euKyJ3dpZW8KCtwz91p+lKWS35VwWWuZMEz66d83tm&#10;aaJr8ptcHJ5s+fM+w2//4fEHAAAA//8DAFBLAwQUAAYACAAAACEAm4eC2N0AAAALAQAADwAAAGRy&#10;cy9kb3ducmV2LnhtbEyPzU7DMBCE70h9B2srcaNOQ0lLiFMhpN5pC/dtvPlRYzuynTR9e5YTHGdn&#10;NPNtsZ9NLybyoXNWwXqVgCBbOd3ZRsHX+fC0AxEiWo29s6TgTgH25eKhwFy7mz3SdIqN4BIbclTQ&#10;xjjkUoaqJYNh5Qay7NXOG4wsfSO1xxuXm16mSZJJg53lhRYH+mipup5Go+DzUE1ZqMfjuc78/Xvc&#10;IF5nVOpxOb+/gYg0x78w/OIzOpTMdHGj1UH0CjbpmtEjG8lrCoITL+luC+LCl+dtCrIs5P8fyh8A&#10;AAD//wMAUEsBAi0AFAAGAAgAAAAhALaDOJL+AAAA4QEAABMAAAAAAAAAAAAAAAAAAAAAAFtDb250&#10;ZW50X1R5cGVzXS54bWxQSwECLQAUAAYACAAAACEAOP0h/9YAAACUAQAACwAAAAAAAAAAAAAAAAAv&#10;AQAAX3JlbHMvLnJlbHNQSwECLQAUAAYACAAAACEA3L+7nsEBAADPAwAADgAAAAAAAAAAAAAAAAAu&#10;AgAAZHJzL2Uyb0RvYy54bWxQSwECLQAUAAYACAAAACEAm4eC2N0AAAALAQAADwAAAAAAAAAAAAAA&#10;AAAbBAAAZHJzL2Rvd25yZXYueG1sUEsFBgAAAAAEAAQA8wAAACUFAAAAAA==&#10;" w14:anchorId="5D9718E5">
                <v:stroke endarrow="block"/>
                <v:shadow on="t" color="black" opacity="24903f" offset="0,.55556mm" origin=",.5"/>
              </v:shape>
            </w:pict>
          </mc:Fallback>
        </mc:AlternateContent>
      </w:r>
      <w:r>
        <w:rPr>
          <w:noProof/>
        </w:rPr>
        <mc:AlternateContent>
          <mc:Choice Requires="wps">
            <w:drawing>
              <wp:anchor distT="0" distB="0" distL="114300" distR="114300" simplePos="0" relativeHeight="251658265" behindDoc="0" locked="0" layoutInCell="1" allowOverlap="1" wp14:anchorId="68823FD3" wp14:editId="31E846E9">
                <wp:simplePos x="0" y="0"/>
                <wp:positionH relativeFrom="column">
                  <wp:posOffset>2790549</wp:posOffset>
                </wp:positionH>
                <wp:positionV relativeFrom="paragraph">
                  <wp:posOffset>503411</wp:posOffset>
                </wp:positionV>
                <wp:extent cx="711680" cy="45719"/>
                <wp:effectExtent l="38100" t="38100" r="50800" b="126365"/>
                <wp:wrapNone/>
                <wp:docPr id="218" name="Straight Arrow Connector 218"/>
                <wp:cNvGraphicFramePr/>
                <a:graphic xmlns:a="http://schemas.openxmlformats.org/drawingml/2006/main">
                  <a:graphicData uri="http://schemas.microsoft.com/office/word/2010/wordprocessingShape">
                    <wps:wsp>
                      <wps:cNvCnPr/>
                      <wps:spPr>
                        <a:xfrm flipH="1">
                          <a:off x="0" y="0"/>
                          <a:ext cx="711680" cy="45719"/>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v:shape id="Rak pilkoppling 218" style="position:absolute;margin-left:219.75pt;margin-top:39.65pt;width:56.05pt;height:3.6pt;flip:x;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u8VxgEAANgDAAAOAAAAZHJzL2Uyb0RvYy54bWysU8uO1DAQvCPxD5bvTJIR7C7RZPYwy+OA&#10;YLXAB3iddmLJL9nNTPL3tJ2ZLAIEEuLScuyu6q7qzu52soYdISbtXcebTc0ZOOl77YaOf/3y9sUN&#10;ZwmF64XxDjo+Q+K3++fPdqfQwtaP3vQQGZG41J5Cx0fE0FZVkiNYkTY+gKNH5aMVSJ9xqPooTsRu&#10;TbWt66vq5GMfopeQEt3eLY98X/iVAomflEqAzHScesMSY4mPOVb7nWiHKMKo5bkN8Q9dWKEdFV2p&#10;7gQK9i3qX6isltEnr3Ajva28UlpC0UBqmvonNZ9HEaBoIXNSWG1K/49Wfjwe3H0kG04htSncx6xi&#10;UtEyZXR4TzMtuqhTNhXb5tU2mJBJurxumqsbMlfS08tX183r7Gq1sGS2EBO+A29ZPnQ8YRR6GPHg&#10;naP5+LhUEMcPCRfgBZDBxuWIQps3rmc4B1oijFq4wcC5Tk6pntovJ5wNLPAHUEz31Oa2CCmbBQcT&#10;2VHQTggpwWGzMlF2hiltzAqs/w4852colK1bwYu4P1ZdEaWyd7iCrXY+/q46TpeW1ZJ/cWDRnS14&#10;9P1cBlusofUpMzmvet7PH78L/OmH3H8HAAD//wMAUEsDBBQABgAIAAAAIQAsEEIO4AAAAAkBAAAP&#10;AAAAZHJzL2Rvd25yZXYueG1sTI/LTsMwEEX3SPyDNUjsqJOUpG3IpEIghNjwaNmwc+MhjojHUey0&#10;4e8xK1iO7tG9Z6rtbHtxpNF3jhHSRQKCuHG64xbhff9wtQbhg2KteseE8E0etvX5WaVK7U78Rsdd&#10;aEUsYV8qBBPCUErpG0NW+YUbiGP26UarQjzHVupRnWK57WWWJIW0quO4YNRAd4aar91kEV7vXfKc&#10;vQzGpE02TT57etyvPhAvL+bbGxCB5vAHw69+VIc6Oh3cxNqLHuF6uckjirDaLEFEIM/TAsQBYV3k&#10;IOtK/v+g/gEAAP//AwBQSwECLQAUAAYACAAAACEAtoM4kv4AAADhAQAAEwAAAAAAAAAAAAAAAAAA&#10;AAAAW0NvbnRlbnRfVHlwZXNdLnhtbFBLAQItABQABgAIAAAAIQA4/SH/1gAAAJQBAAALAAAAAAAA&#10;AAAAAAAAAC8BAABfcmVscy8ucmVsc1BLAQItABQABgAIAAAAIQAUfu8VxgEAANgDAAAOAAAAAAAA&#10;AAAAAAAAAC4CAABkcnMvZTJvRG9jLnhtbFBLAQItABQABgAIAAAAIQAsEEIO4AAAAAkBAAAPAAAA&#10;AAAAAAAAAAAAACAEAABkcnMvZG93bnJldi54bWxQSwUGAAAAAAQABADzAAAALQUAAAAA&#10;" w14:anchorId="37459679">
                <v:stroke endarrow="block"/>
                <v:shadow on="t" color="black" opacity="24903f" offset="0,.55556mm" origin=",.5"/>
              </v:shape>
            </w:pict>
          </mc:Fallback>
        </mc:AlternateContent>
      </w:r>
      <w:r>
        <w:rPr>
          <w:noProof/>
        </w:rPr>
        <mc:AlternateContent>
          <mc:Choice Requires="wps">
            <w:drawing>
              <wp:anchor distT="0" distB="0" distL="114300" distR="114300" simplePos="0" relativeHeight="251658264" behindDoc="0" locked="0" layoutInCell="1" allowOverlap="1" wp14:anchorId="384164BB" wp14:editId="091A26B6">
                <wp:simplePos x="0" y="0"/>
                <wp:positionH relativeFrom="column">
                  <wp:posOffset>2720975</wp:posOffset>
                </wp:positionH>
                <wp:positionV relativeFrom="paragraph">
                  <wp:posOffset>363220</wp:posOffset>
                </wp:positionV>
                <wp:extent cx="636234" cy="45719"/>
                <wp:effectExtent l="38100" t="38100" r="31115" b="126365"/>
                <wp:wrapNone/>
                <wp:docPr id="216" name="Straight Arrow Connector 216"/>
                <wp:cNvGraphicFramePr/>
                <a:graphic xmlns:a="http://schemas.openxmlformats.org/drawingml/2006/main">
                  <a:graphicData uri="http://schemas.microsoft.com/office/word/2010/wordprocessingShape">
                    <wps:wsp>
                      <wps:cNvCnPr/>
                      <wps:spPr>
                        <a:xfrm>
                          <a:off x="0" y="0"/>
                          <a:ext cx="636234" cy="45719"/>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v:shape id="Rak pilkoppling 216" style="position:absolute;margin-left:214.25pt;margin-top:28.6pt;width:50.1pt;height:3.6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06298 [320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16VwAEAAM4DAAAOAAAAZHJzL2Uyb0RvYy54bWysU02P0zAQvSPxHyzfaZLuUiBquocucEGw&#10;WuAHeJ1xYsmxrfHQJP8e22lTBAgkxGXij3lvZp5f9nfTYNgJMGhnG15tSs7AStdq2zX865d3L15z&#10;FkjYVhhnoeEzBH53eP5sP/oatq53pgVkkcSGevQN74l8XRRB9jCIsHEebLxUDgdBcYtd0aIYI/tg&#10;im1Z7orRYevRSQghnt4vl/yQ+ZUCSZ+UCkDMNDz2Rjlijk8pFoe9qDsUvtfy3Ib4hy4GoW0sulLd&#10;CxLsG+pfqAYt0QWnaCPdUDiltIQ8Q5ymKn+a5nMvPORZojjBrzKF/0crP56O9gGjDKMPdfAPmKaY&#10;FA7pG/tjUxZrXsWCiZiMh7ub3fbmljMZr25fvqreJC2LK9ZjoPfgBpYWDQ+EQnc9HZ218VUcVlkv&#10;cfoQaAFeAKmwsSmS0OatbRnNPlqHUAvbGTjXSSnFtem8otnAAn8ExXQb29zmMtlPcDTITiI6QUgJ&#10;lqqVKWYnmNLGrMDy78BzfoJC9toKXob7Y9UVkSs7Syt40Nbh76rTdGlZLfkXBZa5kwRPrp3zc2Zp&#10;omnym5wNnlz54z7Dr7/h4TsAAAD//wMAUEsDBBQABgAIAAAAIQBx00I32wAAAAkBAAAPAAAAZHJz&#10;L2Rvd25yZXYueG1sTI/LboMwEEX3lfoP1kTqrjFBQBBliKpK2TdJu59g81DwGGFDyN/XXbXL0T26&#10;90x5WM0gFj253jLCbhuB0Fxb1XOL8HU5vuYgnCdWNFjWCA/t4FA9P5VUKHvnk17OvhWhhF1BCJ33&#10;YyGlqzttyG3tqDlkjZ0M+XBOrVQT3UO5GWQcRZk01HNY6GjUH52ub+fZIHwe6yVzzXy6NNn0+J4T&#10;ottKiC+b9f0NhNer/4PhVz+oQxWcrnZm5cSAkMR5GlCEdB+DCEAa53sQV4QsSUBWpfz/QfUDAAD/&#10;/wMAUEsBAi0AFAAGAAgAAAAhALaDOJL+AAAA4QEAABMAAAAAAAAAAAAAAAAAAAAAAFtDb250ZW50&#10;X1R5cGVzXS54bWxQSwECLQAUAAYACAAAACEAOP0h/9YAAACUAQAACwAAAAAAAAAAAAAAAAAvAQAA&#10;X3JlbHMvLnJlbHNQSwECLQAUAAYACAAAACEAqntelcABAADOAwAADgAAAAAAAAAAAAAAAAAuAgAA&#10;ZHJzL2Uyb0RvYy54bWxQSwECLQAUAAYACAAAACEAcdNCN9sAAAAJAQAADwAAAAAAAAAAAAAAAAAa&#10;BAAAZHJzL2Rvd25yZXYueG1sUEsFBgAAAAAEAAQA8wAAACIFAAAAAA==&#10;" w14:anchorId="7E13BAA2">
                <v:stroke endarrow="block"/>
                <v:shadow on="t" color="black" opacity="24903f" offset="0,.55556mm" origin=",.5"/>
              </v:shape>
            </w:pict>
          </mc:Fallback>
        </mc:AlternateContent>
      </w:r>
      <w:r w:rsidR="00FF28A8">
        <w:rPr>
          <w:noProof/>
        </w:rPr>
        <mc:AlternateContent>
          <mc:Choice Requires="wps">
            <w:drawing>
              <wp:anchor distT="45720" distB="45720" distL="114300" distR="114300" simplePos="0" relativeHeight="251658260" behindDoc="1" locked="0" layoutInCell="1" allowOverlap="1" wp14:anchorId="58DB885E" wp14:editId="5BD44821">
                <wp:simplePos x="0" y="0"/>
                <wp:positionH relativeFrom="column">
                  <wp:posOffset>3623501</wp:posOffset>
                </wp:positionH>
                <wp:positionV relativeFrom="page">
                  <wp:posOffset>9963186</wp:posOffset>
                </wp:positionV>
                <wp:extent cx="2352040" cy="369570"/>
                <wp:effectExtent l="0" t="0" r="24130" b="11430"/>
                <wp:wrapTight wrapText="bothSides">
                  <wp:wrapPolygon edited="0">
                    <wp:start x="0" y="0"/>
                    <wp:lineTo x="0" y="21155"/>
                    <wp:lineTo x="21646" y="21155"/>
                    <wp:lineTo x="21646" y="0"/>
                    <wp:lineTo x="0" y="0"/>
                  </wp:wrapPolygon>
                </wp:wrapTight>
                <wp:docPr id="211" name="Text Box 2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2040" cy="369570"/>
                        </a:xfrm>
                        <a:prstGeom prst="rect">
                          <a:avLst/>
                        </a:prstGeom>
                        <a:solidFill>
                          <a:srgbClr val="336699"/>
                        </a:solidFill>
                        <a:ln w="9525">
                          <a:solidFill>
                            <a:srgbClr val="000000"/>
                          </a:solidFill>
                          <a:miter lim="800000"/>
                          <a:headEnd/>
                          <a:tailEnd/>
                        </a:ln>
                      </wps:spPr>
                      <wps:txbx>
                        <w:txbxContent>
                          <w:p w14:paraId="0DD69B2F" w14:textId="4D73A60D" w:rsidR="00FF28A8" w:rsidRPr="00FF28A8" w:rsidRDefault="00FF28A8" w:rsidP="00FF28A8">
                            <w:pPr>
                              <w:ind w:left="567"/>
                              <w:rPr>
                                <w:color w:val="FFFFFF" w:themeColor="background1"/>
                                <w:sz w:val="22"/>
                                <w:szCs w:val="22"/>
                              </w:rPr>
                            </w:pPr>
                            <w:r>
                              <w:rPr>
                                <w:color w:val="FFFFFF" w:themeColor="background1"/>
                                <w:sz w:val="22"/>
                                <w:szCs w:val="22"/>
                              </w:rPr>
                              <w:t>Behandling avslutas</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58DB885E" id="_x0000_t202" coordsize="21600,21600" o:spt="202" path="m,l,21600r21600,l21600,xe">
                <v:stroke joinstyle="miter"/>
                <v:path gradientshapeok="t" o:connecttype="rect"/>
              </v:shapetype>
              <v:shape id="Text Box 211" o:spid="_x0000_s1026" type="#_x0000_t202" style="position:absolute;margin-left:285.3pt;margin-top:784.5pt;width:185.2pt;height:29.1pt;z-index:-25165822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kDEwIAAB8EAAAOAAAAZHJzL2Uyb0RvYy54bWysk9tu2zAMhu8H7B0E3S92nEMbI07Rpcsw&#10;oDsA3R5AluVYmCRqkhK7e/pRcpoG3XYzzBeCaFK/yI/U+mbQihyF8xJMRaeTnBJhODTS7Cv67evu&#10;zTUlPjDTMAVGVPRReHqzef1q3dtSFNCBaoQjKGJ82duKdiHYMss874RmfgJWGHS24DQLaLp91jjW&#10;o7pWWZHny6wH11gHXHiPf+9GJ90k/bYVPHxuWy8CURXF3EJaXVrruGabNSv3jtlO8lMa7B+y0Ewa&#10;vPQsdccCIwcnf5PSkjvw0IYJB51B20ouUg1YzTR/Uc1Dx6xItSAcb8+Y/P+T5Z+OD/aLI2F4CwM2&#10;MBXh7T3w754Y2HbM7MWtc9B3gjV48TQiy3rry9PRiNqXPorU/UdosMnsECAJDa3TkQrWSVAdG/B4&#10;hi6GQDj+LGaLIp+ji6NvtlwtrlJXMlY+nbbOh/cCNImbijpsalJnx3sfYjasfAqJl3lQstlJpZLh&#10;9vVWOXJkOACz2XK5WqUCXoQpQ/qKrhbFYgTwV4k8fX+S0DLgJCupK3p9DmJlxPbONGnOApNq3GPK&#10;ypw4RnQjxDDUAwZGnjU0j0jUwTix+MJw04H7SUmP01pR/+PAnKBEfTDYldV0HhGGZMwXVwUa7tJT&#10;X3qY4ShV0UDJuN2G9CQSMHuL3dvJBPY5k1OuOIWJ9+nFxDG/tFPU87ve/AIAAP//AwBQSwMEFAAG&#10;AAgAAAAhAD8DBF/jAAAADQEAAA8AAABkcnMvZG93bnJldi54bWxMj81OwzAQhO9IvIO1SFxQ6zQi&#10;KQlxKoSEilAPkPIAbrz5EfE6xG6bvj3LCW67O6PZb4rNbAdxwsn3jhSslhEIpNqZnloFn/uXxQMI&#10;HzQZPThCBRf0sCmvrwqdG3emDzxVoRUcQj7XCroQxlxKX3dotV+6EYm1xk1WB16nVppJnzncDjKO&#10;olRa3RN/6PSIzx3WX9XRKtjWdnf3+r01u8tbeJ+aJkuqPlPq9mZ+egQRcA5/ZvjFZ3QomengjmS8&#10;GBQk6yhlKwtJmnErtmT3Kx4OfErjdQyyLOT/FuUPAAAA//8DAFBLAQItABQABgAIAAAAIQC2gziS&#10;/gAAAOEBAAATAAAAAAAAAAAAAAAAAAAAAABbQ29udGVudF9UeXBlc10ueG1sUEsBAi0AFAAGAAgA&#10;AAAhADj9If/WAAAAlAEAAAsAAAAAAAAAAAAAAAAALwEAAF9yZWxzLy5yZWxzUEsBAi0AFAAGAAgA&#10;AAAhAJf9eQMTAgAAHwQAAA4AAAAAAAAAAAAAAAAALgIAAGRycy9lMm9Eb2MueG1sUEsBAi0AFAAG&#10;AAgAAAAhAD8DBF/jAAAADQEAAA8AAAAAAAAAAAAAAAAAbQQAAGRycy9kb3ducmV2LnhtbFBLBQYA&#10;AAAABAAEAPMAAAB9BQAAAAA=&#10;" fillcolor="#369">
                <v:textbox style="mso-fit-shape-to-text:t">
                  <w:txbxContent>
                    <w:p w14:paraId="0DD69B2F" w14:textId="4D73A60D" w:rsidR="00FF28A8" w:rsidRPr="00FF28A8" w:rsidRDefault="00FF28A8" w:rsidP="00FF28A8">
                      <w:pPr>
                        <w:ind w:left="567"/>
                        <w:rPr>
                          <w:color w:val="FFFFFF" w:themeColor="background1"/>
                          <w:sz w:val="22"/>
                          <w:szCs w:val="22"/>
                        </w:rPr>
                      </w:pPr>
                      <w:r>
                        <w:rPr>
                          <w:color w:val="FFFFFF" w:themeColor="background1"/>
                          <w:sz w:val="22"/>
                          <w:szCs w:val="22"/>
                        </w:rPr>
                        <w:t>Behandling avslutas</w:t>
                      </w:r>
                    </w:p>
                  </w:txbxContent>
                </v:textbox>
                <w10:wrap type="tight" anchory="page"/>
              </v:shape>
            </w:pict>
          </mc:Fallback>
        </mc:AlternateContent>
      </w:r>
      <w:r w:rsidR="00FF28A8">
        <w:rPr>
          <w:noProof/>
        </w:rPr>
        <mc:AlternateContent>
          <mc:Choice Requires="wps">
            <w:drawing>
              <wp:anchor distT="45720" distB="45720" distL="114300" distR="114300" simplePos="0" relativeHeight="251658259" behindDoc="1" locked="0" layoutInCell="1" allowOverlap="1" wp14:anchorId="312489EE" wp14:editId="02E0A4A4">
                <wp:simplePos x="0" y="0"/>
                <wp:positionH relativeFrom="column">
                  <wp:posOffset>3628354</wp:posOffset>
                </wp:positionH>
                <wp:positionV relativeFrom="paragraph">
                  <wp:posOffset>243936</wp:posOffset>
                </wp:positionV>
                <wp:extent cx="2689224" cy="370204"/>
                <wp:effectExtent l="0" t="0" r="24130" b="11430"/>
                <wp:wrapTight wrapText="bothSides">
                  <wp:wrapPolygon edited="0">
                    <wp:start x="0" y="0"/>
                    <wp:lineTo x="0" y="21155"/>
                    <wp:lineTo x="21646" y="21155"/>
                    <wp:lineTo x="21646" y="0"/>
                    <wp:lineTo x="0" y="0"/>
                  </wp:wrapPolygon>
                </wp:wrapTight>
                <wp:docPr id="210" name="Text Box 2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9224" cy="370204"/>
                        </a:xfrm>
                        <a:prstGeom prst="rect">
                          <a:avLst/>
                        </a:prstGeom>
                        <a:solidFill>
                          <a:srgbClr val="336699"/>
                        </a:solidFill>
                        <a:ln w="9525">
                          <a:solidFill>
                            <a:srgbClr val="000000"/>
                          </a:solidFill>
                          <a:miter lim="800000"/>
                          <a:headEnd/>
                          <a:tailEnd/>
                        </a:ln>
                      </wps:spPr>
                      <wps:txbx>
                        <w:txbxContent>
                          <w:p w14:paraId="4567E861" w14:textId="7AC8656C" w:rsidR="00FF28A8" w:rsidRPr="00FF28A8" w:rsidRDefault="00FF28A8" w:rsidP="00FF28A8">
                            <w:pPr>
                              <w:ind w:left="567"/>
                              <w:rPr>
                                <w:color w:val="FFFFFF" w:themeColor="background1"/>
                                <w:sz w:val="22"/>
                                <w:szCs w:val="22"/>
                              </w:rPr>
                            </w:pPr>
                            <w:r w:rsidRPr="00FF28A8">
                              <w:rPr>
                                <w:color w:val="FFFFFF" w:themeColor="background1"/>
                                <w:sz w:val="22"/>
                                <w:szCs w:val="22"/>
                              </w:rPr>
                              <w:t>Fortsatt behandling</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12489EE" id="Text Box 210" o:spid="_x0000_s1027" type="#_x0000_t202" style="position:absolute;margin-left:285.7pt;margin-top:19.2pt;width:211.75pt;height:29.15pt;z-index:-251658221;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HgFgIAACYEAAAOAAAAZHJzL2Uyb0RvYy54bWysk9uO2yAQhu8r9R0Q940d57CJFWe1zTZV&#10;pe1B2vYBMMYxKmYokNjp03fA3mx6uqnqC8R44Gfmm5nNbd8qchLWSdAFnU5SSoTmUEl9KOiXz/tX&#10;K0qcZ7piCrQo6Fk4ert9+WLTmVxk0ICqhCUool3emYI23ps8SRxvRMvcBIzQ6KzBtsyjaQ9JZVmH&#10;6q1KsjRdJh3Yyljgwjn8ez846Tbq17Xg/mNdO+GJKijG5uNq41qGNdluWH6wzDSSj2Gwf4iiZVLj&#10;oxepe+YZOVr5m1QruQUHtZ9waBOoa8lFzAGzmaa/ZPPYMCNiLgjHmQsm9/9k+YfTo/lkie9fQ48F&#10;jEk48wD8qyMadg3TB3FnLXSNYBU+PA3Iks64fLwaULvcBZGyew8VFpkdPUShvrZtoIJ5ElTHApwv&#10;0EXvCcef2XK1zrI5JRx9s5s0S+fxCZY/3TbW+bcCWhI2BbVY1KjOTg/Oh2hY/nQkPOZAyWovlYqG&#10;PZQ7ZcmJYQPMZsvlej2q/3RMadIVdL3IFgOAv0qk8fuTRCs9drKSbUFXl0MsD9je6Cr2mWdSDXsM&#10;WemRY0A3QPR92RNZjZAD1hKqM4K1MDQuDhpuGrDfKemwaQvqvh2ZFZSodxqLs57O56HLozFf3GRo&#10;2GtPee1hmqNUQT0lw3bn42REbuYOi7iXke9zJGPI2IwR+zg4oduv7Xjqeby3PwAAAP//AwBQSwME&#10;FAAGAAgAAAAhAC93OELgAAAACQEAAA8AAABkcnMvZG93bnJldi54bWxMj9tOwzAMhu+ReIfISNwg&#10;lg52Smk6ISS0Ce0CCg+QNe5BNE5psq17+5kruLItf/r9OVuPrhNHHELrScN0koBAKr1tqdbw9fl6&#10;vwIRoiFrOk+o4YwB1vn1VWZS60/0gcci1oJDKKRGQxNjn0oZygadCRPfI/Gu8oMzkcehlnYwJw53&#10;nXxIkoV0piW+0JgeXxosv4uD07Ap3e5u+7Oxu/NbfB+qSs2LVml9ezM+P4GIOMY/GH71WR1ydtr7&#10;A9kgOg3z5XTGqIbHFVcGlJopEHtuFkuQeSb/f5BfAAAA//8DAFBLAQItABQABgAIAAAAIQC2gziS&#10;/gAAAOEBAAATAAAAAAAAAAAAAAAAAAAAAABbQ29udGVudF9UeXBlc10ueG1sUEsBAi0AFAAGAAgA&#10;AAAhADj9If/WAAAAlAEAAAsAAAAAAAAAAAAAAAAALwEAAF9yZWxzLy5yZWxzUEsBAi0AFAAGAAgA&#10;AAAhAFor4eAWAgAAJgQAAA4AAAAAAAAAAAAAAAAALgIAAGRycy9lMm9Eb2MueG1sUEsBAi0AFAAG&#10;AAgAAAAhAC93OELgAAAACQEAAA8AAAAAAAAAAAAAAAAAcAQAAGRycy9kb3ducmV2LnhtbFBLBQYA&#10;AAAABAAEAPMAAAB9BQAAAAA=&#10;" fillcolor="#369">
                <v:textbox style="mso-fit-shape-to-text:t">
                  <w:txbxContent>
                    <w:p w14:paraId="4567E861" w14:textId="7AC8656C" w:rsidR="00FF28A8" w:rsidRPr="00FF28A8" w:rsidRDefault="00FF28A8" w:rsidP="00FF28A8">
                      <w:pPr>
                        <w:ind w:left="567"/>
                        <w:rPr>
                          <w:color w:val="FFFFFF" w:themeColor="background1"/>
                          <w:sz w:val="22"/>
                          <w:szCs w:val="22"/>
                        </w:rPr>
                      </w:pPr>
                      <w:r w:rsidRPr="00FF28A8">
                        <w:rPr>
                          <w:color w:val="FFFFFF" w:themeColor="background1"/>
                          <w:sz w:val="22"/>
                          <w:szCs w:val="22"/>
                        </w:rPr>
                        <w:t>Fortsatt behandling</w:t>
                      </w:r>
                    </w:p>
                  </w:txbxContent>
                </v:textbox>
                <w10:wrap type="tight"/>
              </v:shape>
            </w:pict>
          </mc:Fallback>
        </mc:AlternateContent>
      </w:r>
      <w:r w:rsidR="00FF28A8">
        <w:rPr>
          <w:noProof/>
        </w:rPr>
        <mc:AlternateContent>
          <mc:Choice Requires="wps">
            <w:drawing>
              <wp:anchor distT="45720" distB="45720" distL="114300" distR="114300" simplePos="0" relativeHeight="251658258" behindDoc="1" locked="0" layoutInCell="1" allowOverlap="1" wp14:anchorId="53DC7052" wp14:editId="5547FAA8">
                <wp:simplePos x="0" y="0"/>
                <wp:positionH relativeFrom="column">
                  <wp:posOffset>311150</wp:posOffset>
                </wp:positionH>
                <wp:positionV relativeFrom="paragraph">
                  <wp:posOffset>163195</wp:posOffset>
                </wp:positionV>
                <wp:extent cx="2251075" cy="448310"/>
                <wp:effectExtent l="0" t="0" r="15875" b="27940"/>
                <wp:wrapTight wrapText="bothSides">
                  <wp:wrapPolygon edited="0">
                    <wp:start x="0" y="0"/>
                    <wp:lineTo x="0" y="22028"/>
                    <wp:lineTo x="21570" y="22028"/>
                    <wp:lineTo x="21570" y="0"/>
                    <wp:lineTo x="0" y="0"/>
                  </wp:wrapPolygon>
                </wp:wrapTight>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1075" cy="448310"/>
                        </a:xfrm>
                        <a:prstGeom prst="rect">
                          <a:avLst/>
                        </a:prstGeom>
                        <a:solidFill>
                          <a:srgbClr val="336699"/>
                        </a:solidFill>
                        <a:ln w="9525">
                          <a:solidFill>
                            <a:srgbClr val="000000"/>
                          </a:solidFill>
                          <a:miter lim="800000"/>
                          <a:headEnd/>
                          <a:tailEnd/>
                        </a:ln>
                      </wps:spPr>
                      <wps:txbx>
                        <w:txbxContent>
                          <w:p w14:paraId="2AB02DAE" w14:textId="77777777" w:rsidR="00FF28A8" w:rsidRPr="00FF28A8" w:rsidRDefault="00FF28A8" w:rsidP="00FF28A8">
                            <w:pPr>
                              <w:ind w:left="851" w:right="433"/>
                              <w:rPr>
                                <w:color w:val="FFFFFF" w:themeColor="background1"/>
                                <w:sz w:val="6"/>
                                <w:szCs w:val="6"/>
                              </w:rPr>
                            </w:pPr>
                          </w:p>
                          <w:p w14:paraId="7942F6EB" w14:textId="00893483" w:rsidR="00FF28A8" w:rsidRPr="00FF28A8" w:rsidRDefault="00FF28A8" w:rsidP="00FF28A8">
                            <w:pPr>
                              <w:ind w:left="851" w:right="433"/>
                              <w:rPr>
                                <w:color w:val="FFFFFF" w:themeColor="background1"/>
                                <w:sz w:val="22"/>
                                <w:szCs w:val="22"/>
                              </w:rPr>
                            </w:pPr>
                            <w:r w:rsidRPr="00FF28A8">
                              <w:rPr>
                                <w:color w:val="FFFFFF" w:themeColor="background1"/>
                                <w:sz w:val="22"/>
                                <w:szCs w:val="22"/>
                              </w:rPr>
                              <w:t>Vårdplan utvärderas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3DC7052" id="Text Box 217" o:spid="_x0000_s1028" type="#_x0000_t202" style="position:absolute;margin-left:24.5pt;margin-top:12.85pt;width:177.25pt;height:35.3pt;z-index:-25165822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6WQGQIAACYEAAAOAAAAZHJzL2Uyb0RvYy54bWysk9tu2zAMhu8H7B0E3S8+5NDEiFN06ToM&#10;6A5AuweQZTkWJouapMTOnn6UnKZBt94M84UgmtIv8iO5vh46RQ7COgm6pNkkpURoDrXUu5J+f7x7&#10;t6TEeaZrpkCLkh6Fo9ebt2/WvSlEDi2oWliCItoVvSlp670pksTxVnTMTcAIjc4GbMc8mnaX1Jb1&#10;qN6pJE/TRdKDrY0FLpzDv7ejk26iftMI7r82jROeqJJibD6uNq5VWJPNmhU7y0wr+SkM9g9RdExq&#10;fPQsdcs8I3sr/5DqJLfgoPETDl0CTSO5iDlgNln6IpuHlhkRc0E4zpwxuf8ny78cHsw3S/zwHgYs&#10;YEzCmXvgPxzRsG2Z3okba6FvBavx4SwgS3rjitPVgNoVLohU/Weoschs7yEKDY3tAhXMk6A6FuB4&#10;hi4GTzj+zPN5ll7NKeHom82W0yxWJWHF021jnf8ooCNhU1KLRY3q7HDvfIiGFU9HwmMOlKzvpFLR&#10;sLtqqyw5MGyA6XSxWK1iAi+OKU36kq7m+XwE8KpEGr+/SXTSYycr2ZV0eT7EioDtg65jn3km1bjH&#10;kJU+cQzoRoh+qAYia2QSHghYK6iPCNbC2Lg4aLhpwf6ipMemLan7uWdWUKI+aSzOKpvNQpdHYza/&#10;ytGwl57q0sM0R6mSekrG7dbHyQjcNNxgERsZ+T5HcgoZmzFiPw1O6PZLO556Hu/NbwAAAP//AwBQ&#10;SwMEFAAGAAgAAAAhAPyO1ZjfAAAACAEAAA8AAABkcnMvZG93bnJldi54bWxMj0FPg0AUhO8m/ofN&#10;M/FC7CItrSBLoyZaTya2xvMrPFmUfYvsttB/73rS42QmM98U68l04kiDay0ruJ7FIIgrW7fcKHjb&#10;PV7dgHAeucbOMik4kYN1eX5WYF7bkV/puPWNCCXsclSgve9zKV2lyaCb2Z44eB92MOiDHBpZDziG&#10;ctPJJI6X0mDLYUFjTw+aqq/twSh4SZ82/vQ9Zvc62bxHyNHn8xgpdXkx3d2C8DT5vzD84gd0KAPT&#10;3h64dqJTsMjCFa8gSVcggr+I5ymIvYJsOQdZFvL/gfIHAAD//wMAUEsBAi0AFAAGAAgAAAAhALaD&#10;OJL+AAAA4QEAABMAAAAAAAAAAAAAAAAAAAAAAFtDb250ZW50X1R5cGVzXS54bWxQSwECLQAUAAYA&#10;CAAAACEAOP0h/9YAAACUAQAACwAAAAAAAAAAAAAAAAAvAQAAX3JlbHMvLnJlbHNQSwECLQAUAAYA&#10;CAAAACEARlulkBkCAAAmBAAADgAAAAAAAAAAAAAAAAAuAgAAZHJzL2Uyb0RvYy54bWxQSwECLQAU&#10;AAYACAAAACEA/I7VmN8AAAAIAQAADwAAAAAAAAAAAAAAAABzBAAAZHJzL2Rvd25yZXYueG1sUEsF&#10;BgAAAAAEAAQA8wAAAH8FAAAAAA==&#10;" fillcolor="#369">
                <v:textbox>
                  <w:txbxContent>
                    <w:p w14:paraId="2AB02DAE" w14:textId="77777777" w:rsidR="00FF28A8" w:rsidRPr="00FF28A8" w:rsidRDefault="00FF28A8" w:rsidP="00FF28A8">
                      <w:pPr>
                        <w:ind w:left="851" w:right="433"/>
                        <w:rPr>
                          <w:color w:val="FFFFFF" w:themeColor="background1"/>
                          <w:sz w:val="6"/>
                          <w:szCs w:val="6"/>
                        </w:rPr>
                      </w:pPr>
                    </w:p>
                    <w:p w14:paraId="7942F6EB" w14:textId="00893483" w:rsidR="00FF28A8" w:rsidRPr="00FF28A8" w:rsidRDefault="00FF28A8" w:rsidP="00FF28A8">
                      <w:pPr>
                        <w:ind w:left="851" w:right="433"/>
                        <w:rPr>
                          <w:color w:val="FFFFFF" w:themeColor="background1"/>
                          <w:sz w:val="22"/>
                          <w:szCs w:val="22"/>
                        </w:rPr>
                      </w:pPr>
                      <w:r w:rsidRPr="00FF28A8">
                        <w:rPr>
                          <w:color w:val="FFFFFF" w:themeColor="background1"/>
                          <w:sz w:val="22"/>
                          <w:szCs w:val="22"/>
                        </w:rPr>
                        <w:t>Vårdplan utvärderas</w:t>
                      </w:r>
                    </w:p>
                  </w:txbxContent>
                </v:textbox>
                <w10:wrap type="tight"/>
              </v:shape>
            </w:pict>
          </mc:Fallback>
        </mc:AlternateContent>
      </w:r>
      <w:r w:rsidR="00C9372C">
        <w:tab/>
      </w:r>
      <w:r w:rsidR="00C9372C">
        <w:tab/>
      </w:r>
      <w:r w:rsidR="00C9372C">
        <w:tab/>
      </w:r>
    </w:p>
    <w:sectPr w:rsidR="00376408" w:rsidRPr="00305124" w:rsidSect="00766A57">
      <w:headerReference w:type="default" r:id="rId25"/>
      <w:footerReference w:type="even" r:id="rId26"/>
      <w:footerReference w:type="default" r:id="rId27"/>
      <w:headerReference w:type="first" r:id="rId28"/>
      <w:footerReference w:type="first" r:id="rId29"/>
      <w:type w:val="continuous"/>
      <w:pgSz w:w="11900" w:h="16840"/>
      <w:pgMar w:top="284" w:right="1552" w:bottom="737" w:left="1276" w:header="680"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B1B18C" w14:textId="77777777" w:rsidR="00B97651" w:rsidRDefault="00B97651">
      <w:r>
        <w:separator/>
      </w:r>
    </w:p>
  </w:endnote>
  <w:endnote w:type="continuationSeparator" w:id="0">
    <w:p w14:paraId="41B37D60" w14:textId="77777777" w:rsidR="00B97651" w:rsidRDefault="00B97651">
      <w:r>
        <w:continuationSeparator/>
      </w:r>
    </w:p>
  </w:endnote>
  <w:endnote w:type="continuationNotice" w:id="1">
    <w:p w14:paraId="5B08B0B4" w14:textId="77777777" w:rsidR="00B97651" w:rsidRDefault="00B9765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691FB82" w:rsidR="00C50EE5" w:rsidRPr="00EC0A68" w:rsidRDefault="0083793B" w:rsidP="00EC0A68">
    <w:pPr>
      <w:pStyle w:val="Sidfot"/>
      <w:rPr>
        <w:sz w:val="16"/>
        <w:szCs w:val="16"/>
      </w:rPr>
    </w:pPr>
    <w:r>
      <w:t xml:space="preserve">Sida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av </w:t>
    </w:r>
    <w:r>
      <w:rPr>
        <w:b/>
        <w:bCs/>
      </w:rPr>
      <w:fldChar w:fldCharType="begin"/>
    </w:r>
    <w:r>
      <w:rPr>
        <w:b/>
        <w:bCs/>
      </w:rPr>
      <w:instrText>NUMPAGES  \* Arabic  \* MERGEFORMAT</w:instrText>
    </w:r>
    <w:r>
      <w:rPr>
        <w:b/>
        <w:bCs/>
      </w:rPr>
      <w:fldChar w:fldCharType="separate"/>
    </w:r>
    <w:r>
      <w:rPr>
        <w:b/>
        <w:bCs/>
      </w:rPr>
      <w:t>2</w:t>
    </w:r>
    <w:r>
      <w:rPr>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1C1E662" w:rsidR="00660269" w:rsidRDefault="00660269" w:rsidP="0072493B">
    <w:pPr>
      <w:pStyle w:val="Sidfot"/>
      <w:ind w:left="0"/>
      <w:jc w:val="left"/>
    </w:pPr>
    <w:r>
      <w:rPr>
        <w:noProof/>
      </w:rPr>
      <w:drawing>
        <wp:anchor distT="0" distB="0" distL="114300" distR="114300" simplePos="0" relativeHeight="251660291" behindDoc="0" locked="0" layoutInCell="1" allowOverlap="1" wp14:anchorId="1FE2B825" wp14:editId="06AFEEC2">
          <wp:simplePos x="0" y="0"/>
          <wp:positionH relativeFrom="column">
            <wp:posOffset>4501515</wp:posOffset>
          </wp:positionH>
          <wp:positionV relativeFrom="paragraph">
            <wp:posOffset>-9525</wp:posOffset>
          </wp:positionV>
          <wp:extent cx="1916461" cy="388620"/>
          <wp:effectExtent l="0" t="0" r="7620" b="0"/>
          <wp:wrapNone/>
          <wp:docPr id="1439724010" name="Picture 20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6EA42F" w14:textId="77777777" w:rsidR="00B97651" w:rsidRDefault="00B97651"/>
  </w:footnote>
  <w:footnote w:type="continuationSeparator" w:id="0">
    <w:p w14:paraId="6322E46F" w14:textId="77777777" w:rsidR="00B97651" w:rsidRDefault="00B97651">
      <w:r>
        <w:continuationSeparator/>
      </w:r>
    </w:p>
  </w:footnote>
  <w:footnote w:type="continuationNotice" w:id="1">
    <w:p w14:paraId="0CDB4B0D" w14:textId="77777777" w:rsidR="00B97651" w:rsidRDefault="00B97651">
      <w:pPr>
        <w:spacing w:after="0" w:line="240" w:lineRule="auto"/>
      </w:pPr>
    </w:p>
  </w:footnote>
  <w:footnote w:id="2">
    <w:p w14:paraId="5880FEF7" w14:textId="02C84726" w:rsidR="00E10170" w:rsidRDefault="00E10170" w:rsidP="00E10170">
      <w:pPr>
        <w:pStyle w:val="Fotnotstext"/>
        <w:ind w:left="0"/>
      </w:pPr>
      <w:r>
        <w:rPr>
          <w:rStyle w:val="Fotnotsreferens"/>
        </w:rPr>
        <w:footnoteRef/>
      </w:r>
      <w:r>
        <w:t xml:space="preserve"> </w:t>
      </w:r>
      <w:r w:rsidRPr="00E10170">
        <w:t xml:space="preserve"> PEGASUS. Kurs för vuxna med ADHD och deras närstående, </w:t>
      </w:r>
      <w:proofErr w:type="spellStart"/>
      <w:r w:rsidRPr="00E10170">
        <w:t>Tatja</w:t>
      </w:r>
      <w:proofErr w:type="spellEnd"/>
      <w:r w:rsidRPr="00E10170">
        <w:t xml:space="preserve"> Hirvikoski et al</w:t>
      </w:r>
    </w:p>
  </w:footnote>
  <w:footnote w:id="3">
    <w:p w14:paraId="24E1C90E" w14:textId="50DBB03E" w:rsidR="00E10170" w:rsidRDefault="00E10170" w:rsidP="00E10170">
      <w:pPr>
        <w:pStyle w:val="Fotnotstext"/>
        <w:ind w:left="0"/>
      </w:pPr>
      <w:r>
        <w:rPr>
          <w:rStyle w:val="Fotnotsreferens"/>
        </w:rPr>
        <w:footnoteRef/>
      </w:r>
      <w:r>
        <w:t xml:space="preserve"> </w:t>
      </w:r>
      <w:r w:rsidRPr="00E10170">
        <w:t xml:space="preserve"> Psykoterapi för vuxna med ADHD, Bernd </w:t>
      </w:r>
      <w:proofErr w:type="spellStart"/>
      <w:r w:rsidRPr="00E10170">
        <w:t>Hesslinger</w:t>
      </w:r>
      <w:proofErr w:type="spellEnd"/>
      <w:r w:rsidRPr="00E10170">
        <w:t xml:space="preserve"> et al</w:t>
      </w:r>
    </w:p>
  </w:footnote>
  <w:footnote w:id="4">
    <w:p w14:paraId="5968D503" w14:textId="0932E3AF" w:rsidR="00E10170" w:rsidRDefault="00E10170" w:rsidP="00E10170">
      <w:pPr>
        <w:pStyle w:val="Fotnotstext"/>
        <w:ind w:left="0"/>
      </w:pPr>
      <w:r>
        <w:rPr>
          <w:rStyle w:val="Fotnotsreferens"/>
        </w:rPr>
        <w:footnoteRef/>
      </w:r>
      <w:r>
        <w:t xml:space="preserve"> </w:t>
      </w:r>
      <w:r w:rsidRPr="00E10170">
        <w:t xml:space="preserve"> KBT vid ADHD: psykologisk behandling av vuxen-ADHD Klienthandbok av Steven A </w:t>
      </w:r>
      <w:proofErr w:type="spellStart"/>
      <w:r w:rsidRPr="00E10170">
        <w:t>Safren</w:t>
      </w:r>
      <w:proofErr w:type="spellEnd"/>
      <w:r w:rsidRPr="00E10170">
        <w:t>, et al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8A82EF" w14:textId="077C4DF1" w:rsidR="00164843" w:rsidRPr="000821FD" w:rsidRDefault="000821FD" w:rsidP="00E729FA">
    <w:pPr>
      <w:pStyle w:val="Sidhuvud"/>
      <w:ind w:left="0" w:right="567"/>
    </w:pPr>
    <w:bookmarkStart w:id="16" w:name="_Hlk100262523"/>
    <w:bookmarkStart w:id="17" w:name="_Hlk100262524"/>
    <w:r>
      <w:rPr>
        <w:noProof/>
        <w:sz w:val="20"/>
        <w:szCs w:val="20"/>
      </w:rPr>
      <mc:AlternateContent>
        <mc:Choice Requires="wps">
          <w:drawing>
            <wp:anchor distT="0" distB="0" distL="114300" distR="114300" simplePos="0" relativeHeight="251658241" behindDoc="0" locked="0" layoutInCell="1" allowOverlap="1" wp14:anchorId="10A7416B" wp14:editId="4E3FFA90">
              <wp:simplePos x="0" y="0"/>
              <wp:positionH relativeFrom="column">
                <wp:posOffset>-172085</wp:posOffset>
              </wp:positionH>
              <wp:positionV relativeFrom="paragraph">
                <wp:posOffset>-69850</wp:posOffset>
              </wp:positionV>
              <wp:extent cx="4669155" cy="266700"/>
              <wp:effectExtent l="0" t="0" r="0" b="0"/>
              <wp:wrapTopAndBottom/>
              <wp:docPr id="29" name="Text Box 29"/>
              <wp:cNvGraphicFramePr/>
              <a:graphic xmlns:a="http://schemas.openxmlformats.org/drawingml/2006/main">
                <a:graphicData uri="http://schemas.microsoft.com/office/word/2010/wordprocessingShape">
                  <wps:wsp>
                    <wps:cNvSpPr txBox="1"/>
                    <wps:spPr>
                      <a:xfrm>
                        <a:off x="0" y="0"/>
                        <a:ext cx="4669155" cy="266700"/>
                      </a:xfrm>
                      <a:prstGeom prst="rect">
                        <a:avLst/>
                      </a:prstGeom>
                      <a:noFill/>
                      <a:ln w="6350">
                        <a:noFill/>
                      </a:ln>
                    </wps:spPr>
                    <wps:txbx>
                      <w:txbxContent>
                        <w:p w14:paraId="0D1773C2" w14:textId="77777777" w:rsidR="000821FD" w:rsidRDefault="000821FD" w:rsidP="000821FD">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A7416B" id="_x0000_t202" coordsize="21600,21600" o:spt="202" path="m,l,21600r21600,l21600,xe">
              <v:stroke joinstyle="miter"/>
              <v:path gradientshapeok="t" o:connecttype="rect"/>
            </v:shapetype>
            <v:shape id="Text Box 29" o:spid="_x0000_s1029" type="#_x0000_t202" style="position:absolute;margin-left:-13.55pt;margin-top:-5.5pt;width:367.65pt;height:2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djJGAIAACwEAAAOAAAAZHJzL2Uyb0RvYy54bWysU11v2yAUfZ/U/4B4b+xkibtacaqsVaZJ&#10;UVspnfpMMMSWMJcBiZ39+l2w86FuT9Ne4MK93I9zDvOHrlHkIKyrQRd0PEopEZpDWetdQX+8rW6/&#10;UOI80yVToEVBj8LRh8XNp3lrcjGBClQpLMEk2uWtKWjlvcmTxPFKNMyNwAiNTgm2YR6PdpeUlrWY&#10;vVHJJE2zpAVbGgtcOIe3T72TLmJ+KQX3L1I64YkqKPbm42rjug1rspizfGeZqWo+tMH+oYuG1RqL&#10;nlM9Mc/I3tZ/pGpqbsGB9CMOTQJS1lzEGXCacfphmk3FjIizIDjOnGFy/y8tfz5szKslvvsKHRIY&#10;AGmNyx1ehnk6aZuwY6cE/Qjh8Qyb6DzheDnNsvvxbEYJR98ky+7SiGtyeW2s898ENCQYBbVIS0SL&#10;HdbOY0UMPYWEYhpWtVKRGqVJW9Ds8yyND84efKE0Prz0GizfbbthgC2UR5zLQk+5M3xVY/E1c/6V&#10;WeQYR0Hd+hdcpAIsAoNFSQX219/uQzxCj15KWtRMQd3PPbOCEvVdIyn34+k0iCweprO7CR7stWd7&#10;7dH75hFQlmP8IYZHM8R7dTKlheYd5b0MVdHFNMfaBfUn89H3SsbvwcVyGYNQVob5td4YHlIHOAO0&#10;b907s2bA3yNzz3BSF8s/0NDH9kQs9x5kHTkKAPeoDrijJCN1w/cJmr8+x6jLJ1/8BgAA//8DAFBL&#10;AwQUAAYACAAAACEAYHdW6OEAAAAKAQAADwAAAGRycy9kb3ducmV2LnhtbEyPQU/DMAyF70j8h8hI&#10;3La0RbCqNJ2mShMSgsPGLtzSxmsrEqc02Vb49ZgT3Gy/p+fvlevZWXHGKQyeFKTLBARS681AnYLD&#10;23aRgwhRk9HWEyr4wgDr6vqq1IXxF9rheR87wSEUCq2gj3EspAxtj06HpR+RWDv6yenI69RJM+kL&#10;hzsrsyR5kE4PxB96PWLdY/uxPzkFz/X2Ve+azOXftn56OW7Gz8P7vVK3N/PmEUTEOf6Z4Ref0aFi&#10;psafyARhFSyyVcpWHtKUS7FjleQZiEbBHR9kVcr/FaofAAAA//8DAFBLAQItABQABgAIAAAAIQC2&#10;gziS/gAAAOEBAAATAAAAAAAAAAAAAAAAAAAAAABbQ29udGVudF9UeXBlc10ueG1sUEsBAi0AFAAG&#10;AAgAAAAhADj9If/WAAAAlAEAAAsAAAAAAAAAAAAAAAAALwEAAF9yZWxzLy5yZWxzUEsBAi0AFAAG&#10;AAgAAAAhAKWt2MkYAgAALAQAAA4AAAAAAAAAAAAAAAAALgIAAGRycy9lMm9Eb2MueG1sUEsBAi0A&#10;FAAGAAgAAAAhAGB3VujhAAAACgEAAA8AAAAAAAAAAAAAAAAAcgQAAGRycy9kb3ducmV2LnhtbFBL&#10;BQYAAAAABAAEAPMAAACABQAAAAA=&#10;" filled="f" stroked="f" strokeweight=".5pt">
              <v:textbox>
                <w:txbxContent>
                  <w:p w14:paraId="0D1773C2" w14:textId="77777777" w:rsidR="000821FD" w:rsidRDefault="000821FD" w:rsidP="000821FD">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bookmarkEnd w:id="16"/>
    <w:bookmarkEnd w:id="17"/>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76374304" w:rsidR="008A4EB9" w:rsidRDefault="00725160" w:rsidP="00847AAF">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4112E7E4" wp14:editId="3C82BE3A">
              <wp:simplePos x="0" y="0"/>
              <wp:positionH relativeFrom="margin">
                <wp:align>left</wp:align>
              </wp:positionH>
              <wp:positionV relativeFrom="paragraph">
                <wp:posOffset>-239036</wp:posOffset>
              </wp:positionV>
              <wp:extent cx="4669155" cy="2170430"/>
              <wp:effectExtent l="0" t="0" r="0" b="1270"/>
              <wp:wrapTopAndBottom/>
              <wp:docPr id="6" name="Textruta 6"/>
              <wp:cNvGraphicFramePr/>
              <a:graphic xmlns:a="http://schemas.openxmlformats.org/drawingml/2006/main">
                <a:graphicData uri="http://schemas.microsoft.com/office/word/2010/wordprocessingShape">
                  <wps:wsp>
                    <wps:cNvSpPr txBox="1"/>
                    <wps:spPr>
                      <a:xfrm>
                        <a:off x="0" y="0"/>
                        <a:ext cx="4669155" cy="2170706"/>
                      </a:xfrm>
                      <a:prstGeom prst="rect">
                        <a:avLst/>
                      </a:prstGeom>
                      <a:noFill/>
                      <a:ln w="6350">
                        <a:noFill/>
                      </a:ln>
                    </wps:spPr>
                    <wps:txbx>
                      <w:txbxContent>
                        <w:p w14:paraId="1E81D78F" w14:textId="77777777" w:rsidR="00725160" w:rsidRDefault="00725160" w:rsidP="00725160">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12E7E4" id="_x0000_t202" coordsize="21600,21600" o:spt="202" path="m,l,21600r21600,l21600,xe">
              <v:stroke joinstyle="miter"/>
              <v:path gradientshapeok="t" o:connecttype="rect"/>
            </v:shapetype>
            <v:shape id="Textruta 6" o:spid="_x0000_s1030" type="#_x0000_t202" style="position:absolute;margin-left:0;margin-top:-18.8pt;width:367.65pt;height:170.9pt;z-index:251662339;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f2qGwIAADQEAAAOAAAAZHJzL2Uyb0RvYy54bWysU8lu2zAQvRfoPxC815JcL41gOXATuChg&#10;JAGcImeaIi0BFIclaUvu13dIyQvSnopeqBnOaJb3Hhf3XaPIUVhXgy5oNkopEZpDWet9QX+8rj99&#10;ocR5pkumQIuCnoSj98uPHxatycUYKlClsASLaJe3pqCV9yZPEscr0TA3AiM0BiXYhnl07T4pLWux&#10;eqOScZrOkhZsaSxw4RzePvZBuoz1pRTcP0vphCeqoDibj6eN5y6cyXLB8r1lpqr5MAb7hykaVmts&#10;ein1yDwjB1v/UaqpuQUH0o84NAlIWXMRd8BtsvTdNtuKGRF3QXCcucDk/l9Z/nTcmhdLfPcVOiQw&#10;ANIalzu8DPt00jbhi5MSjCOEpwtsovOE4+VkNrvLplNKOMbG2Tydp7NQJ7n+bqzz3wQ0JBgFtchL&#10;hIsdN873qeeU0E3DulYqcqM0aQs6+zxN4w+XCBZXGntchw2W73YdqcubRXZQnnA/Cz31zvB1jTNs&#10;mPMvzCLXuBLq1z/jIRVgLxgsSiqwv/52H/KRAoxS0qJ2Cup+HpgVlKjvGsm5yyaTILboTKbzMTr2&#10;NrK7jehD8wAozwxfiuHRDPlenU1poXlDma9CVwwxzbF3Qf3ZfPC9ovGZcLFaxSSUl2F+o7eGh9IB&#10;1YDwa/fGrBlo8MjgE5xVxvJ3bPS5PR+rgwdZR6oCzj2qA/wozUj28IyC9m/9mHV97MvfAAAA//8D&#10;AFBLAwQUAAYACAAAACEAUM84ieEAAAAIAQAADwAAAGRycy9kb3ducmV2LnhtbEyPzU7DMBCE70i8&#10;g7VI3FqnCf1RyKaqIlVICA4tvXDbxG4SNV6H2G0DT485leNoRjPfZOvRdOKiB9daRphNIxCaK6ta&#10;rhEOH9vJCoTzxIo6yxrhWztY5/d3GaXKXnmnL3tfi1DCLiWExvs+ldJVjTbkprbXHLyjHQz5IIda&#10;qoGuodx0Mo6ihTTUclhoqNdFo6vT/mwQXovtO+3K2Kx+uuLl7bjpvw6fc8THh3HzDMLr0d/C8Icf&#10;0CEPTKU9s3KiQwhHPMIkWS5ABHuZzBMQJUISPcUg80z+P5D/AgAA//8DAFBLAQItABQABgAIAAAA&#10;IQC2gziS/gAAAOEBAAATAAAAAAAAAAAAAAAAAAAAAABbQ29udGVudF9UeXBlc10ueG1sUEsBAi0A&#10;FAAGAAgAAAAhADj9If/WAAAAlAEAAAsAAAAAAAAAAAAAAAAALwEAAF9yZWxzLy5yZWxzUEsBAi0A&#10;FAAGAAgAAAAhANZ9/aobAgAANAQAAA4AAAAAAAAAAAAAAAAALgIAAGRycy9lMm9Eb2MueG1sUEsB&#10;Ai0AFAAGAAgAAAAhAFDPOInhAAAACAEAAA8AAAAAAAAAAAAAAAAAdQQAAGRycy9kb3ducmV2Lnht&#10;bFBLBQYAAAAABAAEAPMAAACDBQAAAAA=&#10;" filled="f" stroked="f" strokeweight=".5pt">
              <v:textbox>
                <w:txbxContent>
                  <w:p w14:paraId="1E81D78F" w14:textId="77777777" w:rsidR="00725160" w:rsidRDefault="00725160" w:rsidP="00725160">
                    <w:pPr>
                      <w:ind w:left="0"/>
                    </w:pPr>
                    <w:r w:rsidRPr="00762EE0">
                      <w:rPr>
                        <w:sz w:val="20"/>
                        <w:szCs w:val="20"/>
                      </w:rPr>
                      <w:t>OBS! Utskriven version kan vara ogiltig. Verifiera innehållet</w:t>
                    </w:r>
                    <w:r>
                      <w:rPr>
                        <w:sz w:val="20"/>
                        <w:szCs w:val="20"/>
                      </w:rPr>
                      <w:t>.</w:t>
                    </w:r>
                  </w:p>
                </w:txbxContent>
              </v:textbox>
              <w10:wrap type="topAndBottom"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2F264C3A"/>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D524FE9"/>
    <w:multiLevelType w:val="hybridMultilevel"/>
    <w:tmpl w:val="2014FD36"/>
    <w:lvl w:ilvl="0" w:tplc="D2EE9192">
      <w:start w:val="1"/>
      <w:numFmt w:val="bullet"/>
      <w:lvlText w:val="̵"/>
      <w:lvlJc w:val="left"/>
      <w:pPr>
        <w:ind w:left="1077" w:hanging="360"/>
      </w:pPr>
      <w:rPr>
        <w:rFonts w:ascii="Courier New" w:hAnsi="Courier New"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9" w15:restartNumberingAfterBreak="0">
    <w:nsid w:val="31787B16"/>
    <w:multiLevelType w:val="hybridMultilevel"/>
    <w:tmpl w:val="9F30A36A"/>
    <w:lvl w:ilvl="0" w:tplc="041D0001">
      <w:start w:val="1"/>
      <w:numFmt w:val="bullet"/>
      <w:lvlText w:val=""/>
      <w:lvlJc w:val="left"/>
      <w:pPr>
        <w:ind w:left="363" w:hanging="360"/>
      </w:pPr>
      <w:rPr>
        <w:rFonts w:ascii="Symbol" w:hAnsi="Symbol" w:hint="default"/>
      </w:rPr>
    </w:lvl>
    <w:lvl w:ilvl="1" w:tplc="041D0003" w:tentative="1">
      <w:start w:val="1"/>
      <w:numFmt w:val="bullet"/>
      <w:lvlText w:val="o"/>
      <w:lvlJc w:val="left"/>
      <w:pPr>
        <w:ind w:left="1083" w:hanging="360"/>
      </w:pPr>
      <w:rPr>
        <w:rFonts w:ascii="Courier New" w:hAnsi="Courier New" w:cs="Courier New" w:hint="default"/>
      </w:rPr>
    </w:lvl>
    <w:lvl w:ilvl="2" w:tplc="041D0005" w:tentative="1">
      <w:start w:val="1"/>
      <w:numFmt w:val="bullet"/>
      <w:lvlText w:val=""/>
      <w:lvlJc w:val="left"/>
      <w:pPr>
        <w:ind w:left="1803" w:hanging="360"/>
      </w:pPr>
      <w:rPr>
        <w:rFonts w:ascii="Wingdings" w:hAnsi="Wingdings" w:hint="default"/>
      </w:rPr>
    </w:lvl>
    <w:lvl w:ilvl="3" w:tplc="041D0001" w:tentative="1">
      <w:start w:val="1"/>
      <w:numFmt w:val="bullet"/>
      <w:lvlText w:val=""/>
      <w:lvlJc w:val="left"/>
      <w:pPr>
        <w:ind w:left="2523" w:hanging="360"/>
      </w:pPr>
      <w:rPr>
        <w:rFonts w:ascii="Symbol" w:hAnsi="Symbol" w:hint="default"/>
      </w:rPr>
    </w:lvl>
    <w:lvl w:ilvl="4" w:tplc="041D0003" w:tentative="1">
      <w:start w:val="1"/>
      <w:numFmt w:val="bullet"/>
      <w:lvlText w:val="o"/>
      <w:lvlJc w:val="left"/>
      <w:pPr>
        <w:ind w:left="3243" w:hanging="360"/>
      </w:pPr>
      <w:rPr>
        <w:rFonts w:ascii="Courier New" w:hAnsi="Courier New" w:cs="Courier New" w:hint="default"/>
      </w:rPr>
    </w:lvl>
    <w:lvl w:ilvl="5" w:tplc="041D0005" w:tentative="1">
      <w:start w:val="1"/>
      <w:numFmt w:val="bullet"/>
      <w:lvlText w:val=""/>
      <w:lvlJc w:val="left"/>
      <w:pPr>
        <w:ind w:left="3963" w:hanging="360"/>
      </w:pPr>
      <w:rPr>
        <w:rFonts w:ascii="Wingdings" w:hAnsi="Wingdings" w:hint="default"/>
      </w:rPr>
    </w:lvl>
    <w:lvl w:ilvl="6" w:tplc="041D0001" w:tentative="1">
      <w:start w:val="1"/>
      <w:numFmt w:val="bullet"/>
      <w:lvlText w:val=""/>
      <w:lvlJc w:val="left"/>
      <w:pPr>
        <w:ind w:left="4683" w:hanging="360"/>
      </w:pPr>
      <w:rPr>
        <w:rFonts w:ascii="Symbol" w:hAnsi="Symbol" w:hint="default"/>
      </w:rPr>
    </w:lvl>
    <w:lvl w:ilvl="7" w:tplc="041D0003" w:tentative="1">
      <w:start w:val="1"/>
      <w:numFmt w:val="bullet"/>
      <w:lvlText w:val="o"/>
      <w:lvlJc w:val="left"/>
      <w:pPr>
        <w:ind w:left="5403" w:hanging="360"/>
      </w:pPr>
      <w:rPr>
        <w:rFonts w:ascii="Courier New" w:hAnsi="Courier New" w:cs="Courier New" w:hint="default"/>
      </w:rPr>
    </w:lvl>
    <w:lvl w:ilvl="8" w:tplc="041D0005" w:tentative="1">
      <w:start w:val="1"/>
      <w:numFmt w:val="bullet"/>
      <w:lvlText w:val=""/>
      <w:lvlJc w:val="left"/>
      <w:pPr>
        <w:ind w:left="6123"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8CF0F84"/>
    <w:multiLevelType w:val="hybridMultilevel"/>
    <w:tmpl w:val="50AE9C5A"/>
    <w:lvl w:ilvl="0" w:tplc="8D86BE76">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7EA0484"/>
    <w:multiLevelType w:val="hybridMultilevel"/>
    <w:tmpl w:val="07CA223C"/>
    <w:lvl w:ilvl="0" w:tplc="D2EE9192">
      <w:start w:val="1"/>
      <w:numFmt w:val="bullet"/>
      <w:lvlText w:val="̵"/>
      <w:lvlJc w:val="left"/>
      <w:pPr>
        <w:ind w:left="1077" w:hanging="360"/>
      </w:pPr>
      <w:rPr>
        <w:rFonts w:ascii="Courier New" w:hAnsi="Courier New"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9" w15:restartNumberingAfterBreak="0">
    <w:nsid w:val="606554EB"/>
    <w:multiLevelType w:val="hybridMultilevel"/>
    <w:tmpl w:val="2906154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50015091">
    <w:abstractNumId w:val="22"/>
  </w:num>
  <w:num w:numId="2" w16cid:durableId="1325477539">
    <w:abstractNumId w:val="17"/>
  </w:num>
  <w:num w:numId="3" w16cid:durableId="1045639758">
    <w:abstractNumId w:val="0"/>
  </w:num>
  <w:num w:numId="4" w16cid:durableId="2138984101">
    <w:abstractNumId w:val="6"/>
  </w:num>
  <w:num w:numId="5" w16cid:durableId="295069099">
    <w:abstractNumId w:val="20"/>
  </w:num>
  <w:num w:numId="6" w16cid:durableId="1937442644">
    <w:abstractNumId w:val="2"/>
  </w:num>
  <w:num w:numId="7" w16cid:durableId="549415074">
    <w:abstractNumId w:val="14"/>
  </w:num>
  <w:num w:numId="8" w16cid:durableId="950622269">
    <w:abstractNumId w:val="10"/>
  </w:num>
  <w:num w:numId="9" w16cid:durableId="1679038799">
    <w:abstractNumId w:val="1"/>
  </w:num>
  <w:num w:numId="10" w16cid:durableId="404379448">
    <w:abstractNumId w:val="1"/>
  </w:num>
  <w:num w:numId="11" w16cid:durableId="1566336087">
    <w:abstractNumId w:val="3"/>
  </w:num>
  <w:num w:numId="12" w16cid:durableId="1517842805">
    <w:abstractNumId w:val="4"/>
  </w:num>
  <w:num w:numId="13" w16cid:durableId="516191575">
    <w:abstractNumId w:val="16"/>
  </w:num>
  <w:num w:numId="14" w16cid:durableId="1940986740">
    <w:abstractNumId w:val="12"/>
  </w:num>
  <w:num w:numId="15" w16cid:durableId="811865736">
    <w:abstractNumId w:val="7"/>
  </w:num>
  <w:num w:numId="16" w16cid:durableId="337971058">
    <w:abstractNumId w:val="15"/>
  </w:num>
  <w:num w:numId="17" w16cid:durableId="441345715">
    <w:abstractNumId w:val="5"/>
  </w:num>
  <w:num w:numId="18" w16cid:durableId="1768966427">
    <w:abstractNumId w:val="13"/>
  </w:num>
  <w:num w:numId="19" w16cid:durableId="2068449865">
    <w:abstractNumId w:val="21"/>
  </w:num>
  <w:num w:numId="20" w16cid:durableId="1414468241">
    <w:abstractNumId w:val="9"/>
  </w:num>
  <w:num w:numId="21" w16cid:durableId="907499441">
    <w:abstractNumId w:val="12"/>
  </w:num>
  <w:num w:numId="22" w16cid:durableId="973028054">
    <w:abstractNumId w:val="19"/>
  </w:num>
  <w:num w:numId="23" w16cid:durableId="1763602324">
    <w:abstractNumId w:val="11"/>
  </w:num>
  <w:num w:numId="24" w16cid:durableId="1547640630">
    <w:abstractNumId w:val="8"/>
  </w:num>
  <w:num w:numId="25" w16cid:durableId="1710031925">
    <w:abstractNumId w:val="18"/>
  </w:num>
  <w:num w:numId="26" w16cid:durableId="205137453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716"/>
    <w:rsid w:val="00010D47"/>
    <w:rsid w:val="000157BC"/>
    <w:rsid w:val="00016CF0"/>
    <w:rsid w:val="000202FE"/>
    <w:rsid w:val="00021457"/>
    <w:rsid w:val="00021D19"/>
    <w:rsid w:val="000250DC"/>
    <w:rsid w:val="00030DDD"/>
    <w:rsid w:val="00033ED5"/>
    <w:rsid w:val="00050500"/>
    <w:rsid w:val="0005691C"/>
    <w:rsid w:val="00056ECB"/>
    <w:rsid w:val="00056ED5"/>
    <w:rsid w:val="000655CC"/>
    <w:rsid w:val="000700AE"/>
    <w:rsid w:val="00071D8D"/>
    <w:rsid w:val="000821FD"/>
    <w:rsid w:val="0008379E"/>
    <w:rsid w:val="00084024"/>
    <w:rsid w:val="0009062C"/>
    <w:rsid w:val="00095368"/>
    <w:rsid w:val="000954C4"/>
    <w:rsid w:val="000A611A"/>
    <w:rsid w:val="000B12D9"/>
    <w:rsid w:val="000B35C8"/>
    <w:rsid w:val="000B4536"/>
    <w:rsid w:val="000B7715"/>
    <w:rsid w:val="000E463B"/>
    <w:rsid w:val="000F43A3"/>
    <w:rsid w:val="000F7681"/>
    <w:rsid w:val="00100A1B"/>
    <w:rsid w:val="00103031"/>
    <w:rsid w:val="001044FE"/>
    <w:rsid w:val="001139D4"/>
    <w:rsid w:val="001168AC"/>
    <w:rsid w:val="00131B08"/>
    <w:rsid w:val="00133A0F"/>
    <w:rsid w:val="0013580F"/>
    <w:rsid w:val="00137B6D"/>
    <w:rsid w:val="0014070B"/>
    <w:rsid w:val="001422C1"/>
    <w:rsid w:val="00145523"/>
    <w:rsid w:val="00150B1A"/>
    <w:rsid w:val="001522AE"/>
    <w:rsid w:val="00156C5D"/>
    <w:rsid w:val="00157114"/>
    <w:rsid w:val="00157D5B"/>
    <w:rsid w:val="00161FE6"/>
    <w:rsid w:val="00164843"/>
    <w:rsid w:val="00164C3D"/>
    <w:rsid w:val="0017598E"/>
    <w:rsid w:val="00181FDC"/>
    <w:rsid w:val="00184750"/>
    <w:rsid w:val="001860B9"/>
    <w:rsid w:val="00186F2B"/>
    <w:rsid w:val="001874D6"/>
    <w:rsid w:val="0019632A"/>
    <w:rsid w:val="001A0A60"/>
    <w:rsid w:val="001A4E7C"/>
    <w:rsid w:val="001A55FD"/>
    <w:rsid w:val="001C4D0A"/>
    <w:rsid w:val="001C5FEF"/>
    <w:rsid w:val="001D0B83"/>
    <w:rsid w:val="001E54E2"/>
    <w:rsid w:val="001E5538"/>
    <w:rsid w:val="002069D3"/>
    <w:rsid w:val="00211487"/>
    <w:rsid w:val="00211D91"/>
    <w:rsid w:val="00212F27"/>
    <w:rsid w:val="00234A5F"/>
    <w:rsid w:val="00235B57"/>
    <w:rsid w:val="00236887"/>
    <w:rsid w:val="0024033A"/>
    <w:rsid w:val="002430D4"/>
    <w:rsid w:val="00250F24"/>
    <w:rsid w:val="002523C5"/>
    <w:rsid w:val="0025703A"/>
    <w:rsid w:val="00262F3D"/>
    <w:rsid w:val="00263281"/>
    <w:rsid w:val="002651D6"/>
    <w:rsid w:val="0026551F"/>
    <w:rsid w:val="00280A85"/>
    <w:rsid w:val="002819A6"/>
    <w:rsid w:val="00284119"/>
    <w:rsid w:val="0029155A"/>
    <w:rsid w:val="002A4B88"/>
    <w:rsid w:val="002B0B30"/>
    <w:rsid w:val="002B0C78"/>
    <w:rsid w:val="002C0C02"/>
    <w:rsid w:val="002C1277"/>
    <w:rsid w:val="002C60AD"/>
    <w:rsid w:val="002E263F"/>
    <w:rsid w:val="002E6F81"/>
    <w:rsid w:val="002E746B"/>
    <w:rsid w:val="002F08BA"/>
    <w:rsid w:val="002F2CFF"/>
    <w:rsid w:val="002F568B"/>
    <w:rsid w:val="002F7818"/>
    <w:rsid w:val="00303992"/>
    <w:rsid w:val="00305124"/>
    <w:rsid w:val="003066D0"/>
    <w:rsid w:val="00311401"/>
    <w:rsid w:val="003203D7"/>
    <w:rsid w:val="00320F86"/>
    <w:rsid w:val="00324171"/>
    <w:rsid w:val="00326C24"/>
    <w:rsid w:val="00332B20"/>
    <w:rsid w:val="00337F99"/>
    <w:rsid w:val="0034307B"/>
    <w:rsid w:val="00345EB1"/>
    <w:rsid w:val="0036357D"/>
    <w:rsid w:val="00365791"/>
    <w:rsid w:val="0036594C"/>
    <w:rsid w:val="00366D0B"/>
    <w:rsid w:val="00371BED"/>
    <w:rsid w:val="00376408"/>
    <w:rsid w:val="0038103C"/>
    <w:rsid w:val="00381F50"/>
    <w:rsid w:val="00384019"/>
    <w:rsid w:val="003854F1"/>
    <w:rsid w:val="0039118E"/>
    <w:rsid w:val="00397F54"/>
    <w:rsid w:val="003A0D43"/>
    <w:rsid w:val="003A2925"/>
    <w:rsid w:val="003B2A4B"/>
    <w:rsid w:val="003C31CC"/>
    <w:rsid w:val="003C7FD5"/>
    <w:rsid w:val="003D099E"/>
    <w:rsid w:val="003D21A2"/>
    <w:rsid w:val="003D29D2"/>
    <w:rsid w:val="003D2E25"/>
    <w:rsid w:val="003D77E5"/>
    <w:rsid w:val="003E0705"/>
    <w:rsid w:val="003E2FF7"/>
    <w:rsid w:val="003F2D06"/>
    <w:rsid w:val="00400EBE"/>
    <w:rsid w:val="00404948"/>
    <w:rsid w:val="00406BEA"/>
    <w:rsid w:val="00421FAA"/>
    <w:rsid w:val="004230F7"/>
    <w:rsid w:val="0043167E"/>
    <w:rsid w:val="004317D0"/>
    <w:rsid w:val="0043409A"/>
    <w:rsid w:val="00446CA0"/>
    <w:rsid w:val="00451935"/>
    <w:rsid w:val="00453B9D"/>
    <w:rsid w:val="00460ED0"/>
    <w:rsid w:val="0046162B"/>
    <w:rsid w:val="0046392F"/>
    <w:rsid w:val="00465651"/>
    <w:rsid w:val="00470CE7"/>
    <w:rsid w:val="00470F4F"/>
    <w:rsid w:val="00472482"/>
    <w:rsid w:val="00480DC7"/>
    <w:rsid w:val="00481889"/>
    <w:rsid w:val="00481E8D"/>
    <w:rsid w:val="00485C01"/>
    <w:rsid w:val="0049236A"/>
    <w:rsid w:val="00492718"/>
    <w:rsid w:val="00493984"/>
    <w:rsid w:val="004A194E"/>
    <w:rsid w:val="004A355D"/>
    <w:rsid w:val="004A4970"/>
    <w:rsid w:val="004B1529"/>
    <w:rsid w:val="004B2183"/>
    <w:rsid w:val="004B2A01"/>
    <w:rsid w:val="004C069E"/>
    <w:rsid w:val="004C10AB"/>
    <w:rsid w:val="004D120A"/>
    <w:rsid w:val="004D7BA3"/>
    <w:rsid w:val="004E23C4"/>
    <w:rsid w:val="004E34DD"/>
    <w:rsid w:val="004E625A"/>
    <w:rsid w:val="004F4518"/>
    <w:rsid w:val="004F4C62"/>
    <w:rsid w:val="00501433"/>
    <w:rsid w:val="0050345F"/>
    <w:rsid w:val="00511CC4"/>
    <w:rsid w:val="0053192F"/>
    <w:rsid w:val="00531E60"/>
    <w:rsid w:val="005365C0"/>
    <w:rsid w:val="00541D07"/>
    <w:rsid w:val="00542796"/>
    <w:rsid w:val="00545F31"/>
    <w:rsid w:val="00550531"/>
    <w:rsid w:val="005565EC"/>
    <w:rsid w:val="005578FA"/>
    <w:rsid w:val="00565129"/>
    <w:rsid w:val="00565CD0"/>
    <w:rsid w:val="00567820"/>
    <w:rsid w:val="005770AD"/>
    <w:rsid w:val="005774F0"/>
    <w:rsid w:val="00581414"/>
    <w:rsid w:val="00582490"/>
    <w:rsid w:val="00585A50"/>
    <w:rsid w:val="00597E28"/>
    <w:rsid w:val="005A54ED"/>
    <w:rsid w:val="005A5D5B"/>
    <w:rsid w:val="005A6081"/>
    <w:rsid w:val="005A60EA"/>
    <w:rsid w:val="005A627D"/>
    <w:rsid w:val="005B04FC"/>
    <w:rsid w:val="005C084E"/>
    <w:rsid w:val="005C5BC1"/>
    <w:rsid w:val="005D0B0C"/>
    <w:rsid w:val="005E02B3"/>
    <w:rsid w:val="005E1E24"/>
    <w:rsid w:val="006030B4"/>
    <w:rsid w:val="0060596B"/>
    <w:rsid w:val="00606D97"/>
    <w:rsid w:val="00607E5F"/>
    <w:rsid w:val="00614E64"/>
    <w:rsid w:val="00617710"/>
    <w:rsid w:val="00617EE6"/>
    <w:rsid w:val="0062184C"/>
    <w:rsid w:val="00622D5B"/>
    <w:rsid w:val="00623724"/>
    <w:rsid w:val="00627BEA"/>
    <w:rsid w:val="006319DB"/>
    <w:rsid w:val="00632B43"/>
    <w:rsid w:val="00660269"/>
    <w:rsid w:val="00660E4A"/>
    <w:rsid w:val="00662666"/>
    <w:rsid w:val="00664C5F"/>
    <w:rsid w:val="00665F89"/>
    <w:rsid w:val="00670FE5"/>
    <w:rsid w:val="00673C92"/>
    <w:rsid w:val="006753EC"/>
    <w:rsid w:val="006914F8"/>
    <w:rsid w:val="006A2789"/>
    <w:rsid w:val="006A7261"/>
    <w:rsid w:val="006B0D29"/>
    <w:rsid w:val="006B1819"/>
    <w:rsid w:val="006C3B60"/>
    <w:rsid w:val="006C4D7B"/>
    <w:rsid w:val="006C5048"/>
    <w:rsid w:val="006C5BBD"/>
    <w:rsid w:val="006C66DF"/>
    <w:rsid w:val="006C6A4B"/>
    <w:rsid w:val="006C779F"/>
    <w:rsid w:val="006D01F5"/>
    <w:rsid w:val="006D0CFB"/>
    <w:rsid w:val="006D7535"/>
    <w:rsid w:val="006E450B"/>
    <w:rsid w:val="006F0D7E"/>
    <w:rsid w:val="00710B77"/>
    <w:rsid w:val="0072075B"/>
    <w:rsid w:val="007221C2"/>
    <w:rsid w:val="0072493B"/>
    <w:rsid w:val="00725160"/>
    <w:rsid w:val="00730955"/>
    <w:rsid w:val="00733A9C"/>
    <w:rsid w:val="00736574"/>
    <w:rsid w:val="007367E0"/>
    <w:rsid w:val="00737215"/>
    <w:rsid w:val="00754905"/>
    <w:rsid w:val="00765C41"/>
    <w:rsid w:val="00765E11"/>
    <w:rsid w:val="00766A57"/>
    <w:rsid w:val="00771100"/>
    <w:rsid w:val="007759DD"/>
    <w:rsid w:val="0077628D"/>
    <w:rsid w:val="00777125"/>
    <w:rsid w:val="0078609F"/>
    <w:rsid w:val="007917BA"/>
    <w:rsid w:val="007926E0"/>
    <w:rsid w:val="00793A82"/>
    <w:rsid w:val="007C11BE"/>
    <w:rsid w:val="007D2051"/>
    <w:rsid w:val="007D4241"/>
    <w:rsid w:val="007D4EA3"/>
    <w:rsid w:val="007D6606"/>
    <w:rsid w:val="007F1CFF"/>
    <w:rsid w:val="007F463D"/>
    <w:rsid w:val="007F5DD5"/>
    <w:rsid w:val="0081297B"/>
    <w:rsid w:val="00814A45"/>
    <w:rsid w:val="00821A1B"/>
    <w:rsid w:val="00822412"/>
    <w:rsid w:val="008262E9"/>
    <w:rsid w:val="00827E69"/>
    <w:rsid w:val="00833B93"/>
    <w:rsid w:val="00835C4D"/>
    <w:rsid w:val="0083793B"/>
    <w:rsid w:val="00841666"/>
    <w:rsid w:val="00843F48"/>
    <w:rsid w:val="00847AAF"/>
    <w:rsid w:val="00857848"/>
    <w:rsid w:val="00860800"/>
    <w:rsid w:val="0087139C"/>
    <w:rsid w:val="0089045E"/>
    <w:rsid w:val="00892F28"/>
    <w:rsid w:val="00894C6C"/>
    <w:rsid w:val="008A0C5F"/>
    <w:rsid w:val="008A106A"/>
    <w:rsid w:val="008A3DEA"/>
    <w:rsid w:val="008A45DA"/>
    <w:rsid w:val="008A4EB9"/>
    <w:rsid w:val="008A74C0"/>
    <w:rsid w:val="008B1694"/>
    <w:rsid w:val="008B40F7"/>
    <w:rsid w:val="008C2CA2"/>
    <w:rsid w:val="008C7F2A"/>
    <w:rsid w:val="008E36F8"/>
    <w:rsid w:val="008E46B2"/>
    <w:rsid w:val="008E682C"/>
    <w:rsid w:val="008E78A1"/>
    <w:rsid w:val="008F75DE"/>
    <w:rsid w:val="00904993"/>
    <w:rsid w:val="00906238"/>
    <w:rsid w:val="00907EF9"/>
    <w:rsid w:val="00921F47"/>
    <w:rsid w:val="0093085B"/>
    <w:rsid w:val="00931C57"/>
    <w:rsid w:val="00932A85"/>
    <w:rsid w:val="00933BB7"/>
    <w:rsid w:val="009347A5"/>
    <w:rsid w:val="00934B28"/>
    <w:rsid w:val="00934C36"/>
    <w:rsid w:val="00942257"/>
    <w:rsid w:val="009471BF"/>
    <w:rsid w:val="009479A9"/>
    <w:rsid w:val="00950E4E"/>
    <w:rsid w:val="009529BD"/>
    <w:rsid w:val="009533B4"/>
    <w:rsid w:val="00971D93"/>
    <w:rsid w:val="009757A9"/>
    <w:rsid w:val="00992501"/>
    <w:rsid w:val="009B1F6B"/>
    <w:rsid w:val="009C0D12"/>
    <w:rsid w:val="009C192E"/>
    <w:rsid w:val="009D6819"/>
    <w:rsid w:val="009D6D1C"/>
    <w:rsid w:val="009E0CF9"/>
    <w:rsid w:val="009E2EE6"/>
    <w:rsid w:val="009E531B"/>
    <w:rsid w:val="009E6C56"/>
    <w:rsid w:val="009E7DCF"/>
    <w:rsid w:val="009F4A56"/>
    <w:rsid w:val="009F4E65"/>
    <w:rsid w:val="00A05942"/>
    <w:rsid w:val="00A07BEC"/>
    <w:rsid w:val="00A100F8"/>
    <w:rsid w:val="00A15E7D"/>
    <w:rsid w:val="00A264BE"/>
    <w:rsid w:val="00A272CA"/>
    <w:rsid w:val="00A30C3E"/>
    <w:rsid w:val="00A33051"/>
    <w:rsid w:val="00A407AD"/>
    <w:rsid w:val="00A41C05"/>
    <w:rsid w:val="00A42426"/>
    <w:rsid w:val="00A514B7"/>
    <w:rsid w:val="00A54A0B"/>
    <w:rsid w:val="00A6617E"/>
    <w:rsid w:val="00A71C47"/>
    <w:rsid w:val="00A766A9"/>
    <w:rsid w:val="00A81198"/>
    <w:rsid w:val="00A81E48"/>
    <w:rsid w:val="00A90D77"/>
    <w:rsid w:val="00A91AB3"/>
    <w:rsid w:val="00A92E07"/>
    <w:rsid w:val="00AA6EB4"/>
    <w:rsid w:val="00AB0984"/>
    <w:rsid w:val="00AB5C14"/>
    <w:rsid w:val="00AC361C"/>
    <w:rsid w:val="00AC3FF6"/>
    <w:rsid w:val="00AC4ED9"/>
    <w:rsid w:val="00AD73EC"/>
    <w:rsid w:val="00AE06AD"/>
    <w:rsid w:val="00AE25D7"/>
    <w:rsid w:val="00AE5A62"/>
    <w:rsid w:val="00AE5AE6"/>
    <w:rsid w:val="00AE5BC7"/>
    <w:rsid w:val="00AF5AAF"/>
    <w:rsid w:val="00B011F7"/>
    <w:rsid w:val="00B046D8"/>
    <w:rsid w:val="00B04D01"/>
    <w:rsid w:val="00B10698"/>
    <w:rsid w:val="00B13F4C"/>
    <w:rsid w:val="00B14259"/>
    <w:rsid w:val="00B16219"/>
    <w:rsid w:val="00B16C59"/>
    <w:rsid w:val="00B2696D"/>
    <w:rsid w:val="00B33FDD"/>
    <w:rsid w:val="00B36107"/>
    <w:rsid w:val="00B41789"/>
    <w:rsid w:val="00B46C03"/>
    <w:rsid w:val="00B60C6C"/>
    <w:rsid w:val="00B75EDE"/>
    <w:rsid w:val="00B77D88"/>
    <w:rsid w:val="00B77FAF"/>
    <w:rsid w:val="00B81D6F"/>
    <w:rsid w:val="00B84067"/>
    <w:rsid w:val="00B84336"/>
    <w:rsid w:val="00B851B9"/>
    <w:rsid w:val="00B86453"/>
    <w:rsid w:val="00B90054"/>
    <w:rsid w:val="00B92C14"/>
    <w:rsid w:val="00B97651"/>
    <w:rsid w:val="00BA0066"/>
    <w:rsid w:val="00BA378C"/>
    <w:rsid w:val="00BA58BB"/>
    <w:rsid w:val="00BB406D"/>
    <w:rsid w:val="00BB69DB"/>
    <w:rsid w:val="00BC322E"/>
    <w:rsid w:val="00BC44CD"/>
    <w:rsid w:val="00BC723F"/>
    <w:rsid w:val="00BD0AE8"/>
    <w:rsid w:val="00BE54E7"/>
    <w:rsid w:val="00BE7978"/>
    <w:rsid w:val="00C03941"/>
    <w:rsid w:val="00C04F46"/>
    <w:rsid w:val="00C25DE0"/>
    <w:rsid w:val="00C4115D"/>
    <w:rsid w:val="00C4320E"/>
    <w:rsid w:val="00C43BDD"/>
    <w:rsid w:val="00C47778"/>
    <w:rsid w:val="00C50EE5"/>
    <w:rsid w:val="00C5240A"/>
    <w:rsid w:val="00C5398F"/>
    <w:rsid w:val="00C54E23"/>
    <w:rsid w:val="00C556F5"/>
    <w:rsid w:val="00C70E19"/>
    <w:rsid w:val="00C7430C"/>
    <w:rsid w:val="00C84E69"/>
    <w:rsid w:val="00C85DA1"/>
    <w:rsid w:val="00C9071C"/>
    <w:rsid w:val="00C908FF"/>
    <w:rsid w:val="00C9372C"/>
    <w:rsid w:val="00C93DC8"/>
    <w:rsid w:val="00C97BD3"/>
    <w:rsid w:val="00CA521F"/>
    <w:rsid w:val="00CA77C7"/>
    <w:rsid w:val="00CB0493"/>
    <w:rsid w:val="00CB08A6"/>
    <w:rsid w:val="00CB17FF"/>
    <w:rsid w:val="00CB1ED7"/>
    <w:rsid w:val="00CB5FAB"/>
    <w:rsid w:val="00CC167C"/>
    <w:rsid w:val="00CC52D9"/>
    <w:rsid w:val="00CD1515"/>
    <w:rsid w:val="00CD4E39"/>
    <w:rsid w:val="00CD6647"/>
    <w:rsid w:val="00CE1318"/>
    <w:rsid w:val="00CE4B73"/>
    <w:rsid w:val="00CF70BB"/>
    <w:rsid w:val="00D04719"/>
    <w:rsid w:val="00D139CF"/>
    <w:rsid w:val="00D167D7"/>
    <w:rsid w:val="00D310FB"/>
    <w:rsid w:val="00D37E7F"/>
    <w:rsid w:val="00D40D89"/>
    <w:rsid w:val="00D45743"/>
    <w:rsid w:val="00D47AD7"/>
    <w:rsid w:val="00D5143C"/>
    <w:rsid w:val="00D51529"/>
    <w:rsid w:val="00D54D15"/>
    <w:rsid w:val="00D56414"/>
    <w:rsid w:val="00D85218"/>
    <w:rsid w:val="00D915B1"/>
    <w:rsid w:val="00D9773C"/>
    <w:rsid w:val="00DA299D"/>
    <w:rsid w:val="00DA5E4E"/>
    <w:rsid w:val="00DC3E65"/>
    <w:rsid w:val="00DC41A9"/>
    <w:rsid w:val="00DD31BA"/>
    <w:rsid w:val="00DE4447"/>
    <w:rsid w:val="00DE5BD4"/>
    <w:rsid w:val="00DE5DA2"/>
    <w:rsid w:val="00DF0033"/>
    <w:rsid w:val="00DF693E"/>
    <w:rsid w:val="00E026BF"/>
    <w:rsid w:val="00E07B1B"/>
    <w:rsid w:val="00E10170"/>
    <w:rsid w:val="00E11853"/>
    <w:rsid w:val="00E3192E"/>
    <w:rsid w:val="00E421EA"/>
    <w:rsid w:val="00E52A86"/>
    <w:rsid w:val="00E54B47"/>
    <w:rsid w:val="00E553BF"/>
    <w:rsid w:val="00E55D93"/>
    <w:rsid w:val="00E56EC8"/>
    <w:rsid w:val="00E61294"/>
    <w:rsid w:val="00E668BF"/>
    <w:rsid w:val="00E7237C"/>
    <w:rsid w:val="00E729FA"/>
    <w:rsid w:val="00E850F2"/>
    <w:rsid w:val="00E86CE8"/>
    <w:rsid w:val="00E90E82"/>
    <w:rsid w:val="00E947A7"/>
    <w:rsid w:val="00E976BE"/>
    <w:rsid w:val="00EA00CB"/>
    <w:rsid w:val="00EA1BAA"/>
    <w:rsid w:val="00EA3FCD"/>
    <w:rsid w:val="00EA42A0"/>
    <w:rsid w:val="00EB6320"/>
    <w:rsid w:val="00EB6714"/>
    <w:rsid w:val="00EC0A68"/>
    <w:rsid w:val="00EC26F0"/>
    <w:rsid w:val="00EC5006"/>
    <w:rsid w:val="00ED49C3"/>
    <w:rsid w:val="00ED6CE8"/>
    <w:rsid w:val="00ED7AA6"/>
    <w:rsid w:val="00EE2A56"/>
    <w:rsid w:val="00EE3818"/>
    <w:rsid w:val="00F17841"/>
    <w:rsid w:val="00F22264"/>
    <w:rsid w:val="00F2564D"/>
    <w:rsid w:val="00F25FDF"/>
    <w:rsid w:val="00F32B1C"/>
    <w:rsid w:val="00F3317E"/>
    <w:rsid w:val="00F3598F"/>
    <w:rsid w:val="00F35B05"/>
    <w:rsid w:val="00F411ED"/>
    <w:rsid w:val="00F413D9"/>
    <w:rsid w:val="00F42438"/>
    <w:rsid w:val="00F5135F"/>
    <w:rsid w:val="00F738D7"/>
    <w:rsid w:val="00F86F47"/>
    <w:rsid w:val="00F90B64"/>
    <w:rsid w:val="00FB022E"/>
    <w:rsid w:val="00FB2F0F"/>
    <w:rsid w:val="00FB3304"/>
    <w:rsid w:val="00FB5086"/>
    <w:rsid w:val="00FB6392"/>
    <w:rsid w:val="00FD0510"/>
    <w:rsid w:val="00FD2FDB"/>
    <w:rsid w:val="00FD3C70"/>
    <w:rsid w:val="00FD5221"/>
    <w:rsid w:val="00FE12D8"/>
    <w:rsid w:val="00FF28A8"/>
    <w:rsid w:val="00FF4564"/>
    <w:rsid w:val="00FF5B48"/>
    <w:rsid w:val="00FF7C02"/>
    <w:rsid w:val="024801E3"/>
    <w:rsid w:val="24EAE518"/>
    <w:rsid w:val="417AACF1"/>
    <w:rsid w:val="4CF96F9F"/>
    <w:rsid w:val="5367E518"/>
    <w:rsid w:val="569F85DA"/>
    <w:rsid w:val="5C22F1F1"/>
    <w:rsid w:val="647B2B65"/>
    <w:rsid w:val="6B2CF8ED"/>
    <w:rsid w:val="6D1C3454"/>
    <w:rsid w:val="6DCC2F48"/>
    <w:rsid w:val="7103D00A"/>
    <w:rsid w:val="71E72174"/>
    <w:rsid w:val="729FA06B"/>
    <w:rsid w:val="784F57E8"/>
    <w:rsid w:val="7D8B760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A91AB3"/>
    <w:pPr>
      <w:keepNext/>
      <w:keepLines/>
      <w:spacing w:before="240" w:after="40" w:line="240" w:lineRule="auto"/>
      <w:ind w:left="0" w:right="0"/>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91AB3"/>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0202FE"/>
    <w:pPr>
      <w:tabs>
        <w:tab w:val="right" w:leader="dot" w:pos="8486"/>
      </w:tabs>
      <w:ind w:left="284"/>
    </w:pPr>
  </w:style>
  <w:style w:type="paragraph" w:customStyle="1" w:styleId="Omslagsrubrik">
    <w:name w:val="Omslagsrubrik"/>
    <w:basedOn w:val="Rubrik1"/>
    <w:link w:val="OmslagsrubrikChar"/>
    <w:uiPriority w:val="3"/>
    <w:qFormat/>
    <w:rsid w:val="00933BB7"/>
  </w:style>
  <w:style w:type="character" w:customStyle="1" w:styleId="OmslagsrubrikChar">
    <w:name w:val="Omslagsrubrik Char"/>
    <w:basedOn w:val="Standardstycketeckensnitt"/>
    <w:link w:val="Omslagsrubrik"/>
    <w:uiPriority w:val="3"/>
    <w:rsid w:val="00933BB7"/>
    <w:rPr>
      <w:rFonts w:ascii="Calibri" w:eastAsia="MS Gothic" w:hAnsi="Calibri"/>
      <w:bCs/>
      <w:kern w:val="32"/>
      <w:sz w:val="48"/>
      <w:szCs w:val="32"/>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F4564"/>
    <w:pPr>
      <w:ind w:left="1134"/>
    </w:pPr>
  </w:style>
  <w:style w:type="paragraph" w:styleId="Innehll3">
    <w:name w:val="toc 3"/>
    <w:basedOn w:val="Normal"/>
    <w:next w:val="Normal"/>
    <w:autoRedefine/>
    <w:uiPriority w:val="39"/>
    <w:unhideWhenUsed/>
    <w:rsid w:val="00FF4564"/>
    <w:pPr>
      <w:ind w:left="482"/>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632B43"/>
    <w:pPr>
      <w:keepLines/>
      <w:spacing w:before="240" w:after="0"/>
      <w:contextualSpacing w:val="0"/>
      <w:outlineLvl w:val="9"/>
    </w:pPr>
    <w:rPr>
      <w:rFonts w:asciiTheme="majorHAnsi" w:eastAsiaTheme="majorEastAsia" w:hAnsiTheme="majorHAnsi" w:cstheme="majorBidi"/>
      <w:bCs w:val="0"/>
      <w:kern w:val="0"/>
      <w:sz w:val="40"/>
    </w:rPr>
  </w:style>
  <w:style w:type="character" w:styleId="Olstomnmnande">
    <w:name w:val="Unresolved Mention"/>
    <w:basedOn w:val="Standardstycketeckensnitt"/>
    <w:uiPriority w:val="99"/>
    <w:semiHidden/>
    <w:unhideWhenUsed/>
    <w:rsid w:val="0024033A"/>
    <w:rPr>
      <w:color w:val="605E5C"/>
      <w:shd w:val="clear" w:color="auto" w:fill="E1DFDD"/>
    </w:rPr>
  </w:style>
  <w:style w:type="paragraph" w:styleId="Fotnotstext">
    <w:name w:val="footnote text"/>
    <w:basedOn w:val="Normal"/>
    <w:link w:val="FotnotstextChar"/>
    <w:uiPriority w:val="99"/>
    <w:semiHidden/>
    <w:unhideWhenUsed/>
    <w:rsid w:val="00F3598F"/>
    <w:pPr>
      <w:spacing w:after="0" w:line="240" w:lineRule="auto"/>
    </w:pPr>
    <w:rPr>
      <w:sz w:val="20"/>
      <w:szCs w:val="20"/>
    </w:rPr>
  </w:style>
  <w:style w:type="character" w:customStyle="1" w:styleId="FotnotstextChar">
    <w:name w:val="Fotnotstext Char"/>
    <w:basedOn w:val="Standardstycketeckensnitt"/>
    <w:link w:val="Fotnotstext"/>
    <w:uiPriority w:val="99"/>
    <w:semiHidden/>
    <w:rsid w:val="00F359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494739">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socialstyrelsen.se/kunskapsstod-och-regler/regler-och-riktlinjer/nationella-riktlinjer/riktlinjer-och-utvarderingar/adhd-och-autism/" TargetMode="External"/><Relationship Id="rId18" Type="http://schemas.openxmlformats.org/officeDocument/2006/relationships/hyperlink" Target="https://www.socialstyrelsen.se/kunskapsstod-och-regler/regler-och-riktlinjer/nationella-riktlinjer/riktlinjer-och-utvarderingar/adhd-och-autism/"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mellanarkiv-offentlig.vgregion.se/alfresco/s/archive/stream/public/v1/source/available/SOFIA/RS6895-621728397-785/SURROGATE/Riktlinje%20f%c3%b6r%20SIP%20i%20V%c3%a4stra%20G%c3%b6taland%202020-2023-1.pdf" TargetMode="External"/><Relationship Id="rId7" Type="http://schemas.openxmlformats.org/officeDocument/2006/relationships/styles" Target="styles.xml"/><Relationship Id="rId12" Type="http://schemas.openxmlformats.org/officeDocument/2006/relationships/hyperlink" Target="https://www.socialstyrelsen.se/kunskapsstod-och-regler/regler-och-riktlinjer/nationella-riktlinjer/riktlinjer-och-utvarderingar/adhd-och-autism/" TargetMode="External"/><Relationship Id="rId17" Type="http://schemas.openxmlformats.org/officeDocument/2006/relationships/hyperlink" Target="https://vgregion.sharepoint.com/:w:/r/sites/sy-hs-sty-koncernstab-halso--och-sjukvard/_layouts/15/Doc.aspx?sourcedoc=%7BBF458AAC-1255-42A8-931F-84CA60671967%7D&amp;file=Centralstimulantia%20-%20skadligt%20bruk%2C%20beroende.docx&amp;wdLOR=c3D9DF21E-D24F-4828-A1E1-A8E4362AD24C&amp;action=default&amp;mobileredirect=true"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vgregion.se/halsa-och-vard/vardgivarwebben/vardriktlinjer/styrande-dokument-inom-halso--och-sjukvard/amnesomraden/psykiatri/" TargetMode="External"/><Relationship Id="rId20" Type="http://schemas.openxmlformats.org/officeDocument/2006/relationships/hyperlink" Target="https://skr.se/skr/halsasjukvard/patientinflytande/samordnadindividuellplansip.samordnadindividuellplan.html"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kunskapsstod.psykiskhalsa@vgregion.se" TargetMode="External"/><Relationship Id="rId5" Type="http://schemas.openxmlformats.org/officeDocument/2006/relationships/customXml" Target="../customXml/item5.xml"/><Relationship Id="rId15" Type="http://schemas.openxmlformats.org/officeDocument/2006/relationships/hyperlink" Target="https://mellanarkiv-offentlig.vgregion.se/alfresco/s/archive/stream/public/v1/source/available/SOFIA/HS9766-305841775-223/SURROGATE/Basutrednig%20inom%20vuxenpsykiatrin.pdf" TargetMode="External"/><Relationship Id="rId23" Type="http://schemas.openxmlformats.org/officeDocument/2006/relationships/hyperlink" Target="https://mellanarkiv-offentlig.vgregion.se/alfresco/s/archive/stream/public/v1/source/available/sofia/hs9766-305841775-387/surrogate/Ansvarsf%c3%b6rdelning%20och%20konsultationer%20mellan%20prim%c3%a4rv%c3%a5rd%20och%20specialistpsykiatri%20(vuxna).pdf" TargetMode="External"/><Relationship Id="rId28"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yperlink" Target="https://www.lakemedelsverket.se/sv/global-sok?q=adhd"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viss.nu/download/18.668ca5111744c9a9eed86942/1610973584012/Sjalvskattning_ASRS_for_ADHD_hos_vuxna.pdf" TargetMode="External"/><Relationship Id="rId22" Type="http://schemas.openxmlformats.org/officeDocument/2006/relationships/hyperlink" Target="https://mellanarkiv-offentlig.vgregion.se/alfresco/s/archive/stream/public/v1/source/available/SOFIA/HS9766-305841775-29/SURROGATE/Barn%20under%2018%20%c3%a5r%20som%20far%20illa%20eller%20riskerar%20att%20fara%20illa.pdf" TargetMode="External"/><Relationship Id="rId27" Type="http://schemas.openxmlformats.org/officeDocument/2006/relationships/footer" Target="footer2.xml"/><Relationship Id="rId30"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ec6953a5eee3424faece5c2353cf0721 xmlns="597d7713-8a3d-4bd2-ae30-edced55b2c1b">
      <Terms xmlns="http://schemas.microsoft.com/office/infopath/2007/PartnerControls"/>
    </ec6953a5eee3424faece5c2353cf0721>
    <VGR_InnehallsansvarigRoll xmlns="7e898b67-c6f5-4e7d-8be1-8681d72bc6dc">Ordförande RPT ADHD/AST</VGR_InnehallsansvarigRoll>
    <VGR_DokBeskrivning xmlns="597d7713-8a3d-4bd2-ae30-edced55b2c1b" xsi:nil="true"/>
    <VGR_EgenAmnesindelning xmlns="597d7713-8a3d-4bd2-ae30-edced55b2c1b">Regional medicinsk riktlinje</VGR_EgenAmnesindelning>
    <a7144f27c6ef407e8fb4465121afbe2b xmlns="597d7713-8a3d-4bd2-ae30-edced55b2c1b">
      <Terms xmlns="http://schemas.microsoft.com/office/infopath/2007/PartnerControls">
        <TermInfo xmlns="http://schemas.microsoft.com/office/infopath/2007/PartnerControls">
          <TermName xmlns="http://schemas.microsoft.com/office/infopath/2007/PartnerControls">Västra Götalandsregionen</TermName>
          <TermId xmlns="http://schemas.microsoft.com/office/infopath/2007/PartnerControls">4d2df4ef-426d-4ad7-b9ae-30c86e709bec</TermId>
        </TermInfo>
      </Terms>
    </a7144f27c6ef407e8fb4465121afbe2b>
    <VGR_FiktivGodkannare xmlns="7e898b67-c6f5-4e7d-8be1-8681d72bc6dc" xsi:nil="true"/>
    <VGR_Innehallsansvarig xmlns="7e898b67-c6f5-4e7d-8be1-8681d72bc6dc">
      <UserInfo>
        <DisplayName>Tomas Alsiö</DisplayName>
        <AccountId>193</AccountId>
        <AccountType/>
      </UserInfo>
    </VGR_Innehallsansvarig>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TermInfo xmlns="http://schemas.microsoft.com/office/infopath/2007/PartnerControls">
          <TermName xmlns="http://schemas.microsoft.com/office/infopath/2007/PartnerControls">Koncernstab strategisk hälso- och sjukvårdsutveckling</TermName>
          <TermId xmlns="http://schemas.microsoft.com/office/infopath/2007/PartnerControls">142a4b54-22bc-4c63-afbd-7a1cbcf5b288</TermId>
        </TermInfo>
      </Terms>
    </m534ae9efef34a1ab5a1291502fec5e5>
    <VGR_AtkomstRatt xmlns="597d7713-8a3d-4bd2-ae30-edced55b2c1b">1</VGR_AtkomstRatt>
    <VGR_DokStatus xmlns="597d7713-8a3d-4bd2-ae30-edced55b2c1b">Väntar på allmän handling</VGR_DokStatus>
    <VGR_PaminnelseDagar xmlns="7e898b67-c6f5-4e7d-8be1-8681d72bc6dc">90</VGR_PaminnelseDagar>
    <VGR_Giltighetsomrade xmlns="7e898b67-c6f5-4e7d-8be1-8681d72bc6dc">Övergripande</VGR_Giltighetsomrade>
    <VGR_Sekretess xmlns="597d7713-8a3d-4bd2-ae30-edced55b2c1b">Allmän handling - Offentlig</VGR_Sekretess>
    <VGR_StyDokStatus xmlns="7e898b67-c6f5-4e7d-8be1-8681d72bc6dc">Godkänt</VGR_StyDokStatus>
    <SharedWithUsers xmlns="4552c23f-a756-462f-8287-3ff35245ed68">
      <UserInfo>
        <DisplayName>Patrik Johansson</DisplayName>
        <AccountId>88</AccountId>
        <AccountType/>
      </UserInfo>
    </SharedWithUsers>
    <TaxCatchAll xmlns="dc7dc3a9-fd06-4589-be65-8e72632e01e9">
      <Value>1183</Value>
      <Value>1182</Value>
      <Value>1181</Value>
      <Value>1180</Value>
      <Value>1179</Value>
      <Value>1177</Value>
      <Value>1398</Value>
      <Value>1175</Value>
      <Value>1627</Value>
      <Value>1605</Value>
      <Value>1176</Value>
      <Value>1</Value>
    </TaxCatchAll>
    <_dlc_DocId xmlns="dc7dc3a9-fd06-4589-be65-8e72632e01e9">SSN11800-2140136717-400</_dlc_DocId>
    <_dlc_DocIdUrl xmlns="dc7dc3a9-fd06-4589-be65-8e72632e01e9">
      <Url>https://vgregion.sharepoint.com/sites/sy-ssn-sty-halso--och-sjukvard-regionovergripande/_layouts/15/DocIdRedir.aspx?ID=SSN11800-2140136717-400</Url>
      <Description>SSN11800-2140136717-400</Description>
    </_dlc_DocIdUrl>
    <Kategori xmlns="f38ea1ab-84e5-4df8-9b30-e751a5b573b7" xsi:nil="true"/>
    <_x00c4_mnesomr_x00e5_de xmlns="f38ea1ab-84e5-4df8-9b30-e751a5b573b7">Psykisk hälsa</_x00c4_mnesomr_x00e5_de>
    <Underkategori xmlns="f38ea1ab-84e5-4df8-9b30-e751a5b573b7" xsi:nil="true"/>
    <TaxCatchAllLabel xmlns="dc7dc3a9-fd06-4589-be65-8e72632e01e9" xsi:nil="true"/>
    <TaxKeywordTaxHTField xmlns="dc7dc3a9-fd06-4589-be65-8e72632e01e9">
      <Terms xmlns="http://schemas.microsoft.com/office/infopath/2007/PartnerControls">
        <TermInfo xmlns="http://schemas.microsoft.com/office/infopath/2007/PartnerControls">
          <TermName xmlns="http://schemas.microsoft.com/office/infopath/2007/PartnerControls">begränsa symtom adhd</TermName>
          <TermId xmlns="http://schemas.microsoft.com/office/infopath/2007/PartnerControls">e51c9318-5fbc-4b61-85c5-77297aa74409</TermId>
        </TermInfo>
        <TermInfo xmlns="http://schemas.microsoft.com/office/infopath/2007/PartnerControls">
          <TermName xmlns="http://schemas.microsoft.com/office/infopath/2007/PartnerControls">multimodal behandling</TermName>
          <TermId xmlns="http://schemas.microsoft.com/office/infopath/2007/PartnerControls">64cdddb4-becd-4557-a83b-3dcc9ceaf186</TermId>
        </TermInfo>
        <TermInfo xmlns="http://schemas.microsoft.com/office/infopath/2007/PartnerControls">
          <TermName xmlns="http://schemas.microsoft.com/office/infopath/2007/PartnerControls">adhd</TermName>
          <TermId xmlns="http://schemas.microsoft.com/office/infopath/2007/PartnerControls">9126f235-17b5-4b9d-b5c1-d43020add989</TermId>
        </TermInfo>
        <TermInfo xmlns="http://schemas.microsoft.com/office/infopath/2007/PartnerControls">
          <TermName xmlns="http://schemas.microsoft.com/office/infopath/2007/PartnerControls">adhd vuxna</TermName>
          <TermId xmlns="http://schemas.microsoft.com/office/infopath/2007/PartnerControls">5f7e899e-dbe9-4811-a5f5-bbc4f8251287</TermId>
        </TermInfo>
        <TermInfo xmlns="http://schemas.microsoft.com/office/infopath/2007/PartnerControls">
          <TermName xmlns="http://schemas.microsoft.com/office/infopath/2007/PartnerControls">ADHD behandling</TermName>
          <TermId xmlns="http://schemas.microsoft.com/office/infopath/2007/PartnerControls">f8c92681-07a9-44d6-ab88-918bfdd32507</TermId>
        </TermInfo>
        <TermInfo xmlns="http://schemas.microsoft.com/office/infopath/2007/PartnerControls">
          <TermName xmlns="http://schemas.microsoft.com/office/infopath/2007/PartnerControls">Psykiatri</TermName>
          <TermId xmlns="http://schemas.microsoft.com/office/infopath/2007/PartnerControls">736fe995-ac08-4f70-9314-b41910e6c05a</TermId>
        </TermInfo>
        <TermInfo xmlns="http://schemas.microsoft.com/office/infopath/2007/PartnerControls">
          <TermName xmlns="http://schemas.microsoft.com/office/infopath/2007/PartnerControls">impulsivitet</TermName>
          <TermId xmlns="http://schemas.microsoft.com/office/infopath/2007/PartnerControls">a32f170f-a52c-4b79-812c-86b8f9f0ae82</TermId>
        </TermInfo>
        <TermInfo xmlns="http://schemas.microsoft.com/office/infopath/2007/PartnerControls">
          <TermName xmlns="http://schemas.microsoft.com/office/infopath/2007/PartnerControls">psykiatrisk samsjuklighet</TermName>
          <TermId xmlns="http://schemas.microsoft.com/office/infopath/2007/PartnerControls">bf394666-504d-4163-8437-1cdfb5927f26</TermId>
        </TermInfo>
        <TermInfo xmlns="http://schemas.microsoft.com/office/infopath/2007/PartnerControls">
          <TermName xmlns="http://schemas.microsoft.com/office/infopath/2007/PartnerControls">överaktivitet</TermName>
          <TermId xmlns="http://schemas.microsoft.com/office/infopath/2007/PartnerControls">bb2396b3-f925-49d0-950b-3fa76c60cbb0</TermId>
        </TermInfo>
      </Terms>
    </TaxKeywordTaxHTField>
    <Kommentar xmlns="f38ea1ab-84e5-4df8-9b30-e751a5b573b7" xsi:nil="true"/>
    <ea579f32a83942f2b1b330bd2f1d2408 xmlns="4552c23f-a756-462f-8287-3ff35245ed68">
      <Terms xmlns="http://schemas.microsoft.com/office/infopath/2007/PartnerControls">
        <TermInfo xmlns="http://schemas.microsoft.com/office/infopath/2007/PartnerControls">
          <TermName xmlns="http://schemas.microsoft.com/office/infopath/2007/PartnerControls">Regional medicinsk riktlinje, RMR</TermName>
          <TermId xmlns="http://schemas.microsoft.com/office/infopath/2007/PartnerControls">4dd2565e-a85f-4f77-805a-a0e7376e4c80</TermId>
        </TermInfo>
      </Terms>
    </ea579f32a83942f2b1b330bd2f1d2408>
    <VGR_TillgangligFran xmlns="597d7713-8a3d-4bd2-ae30-edced55b2c1b">2026-03-18T07:30:35+00:00</VGR_TillgangligFran>
    <VGR_Kodverk xmlns="7e898b67-c6f5-4e7d-8be1-8681d72bc6dc">[{"name":"Psykiatri, vuxna","id":"32783-2147398944","code":"1626","isAvailableForTagging":true,"path":"Verksamhetskod/Psykiatri, vuxna","exists":true,"codingTermSetName":"Verksamhetskod","children":[]},{"name":"Barnhälsovård/BVC","id":"32783-2147398916","code":"1504","isAvailableForTagging":true,"path":"Verksamhetskod/Barnhälsovård/BVC","exists":true,"codingTermSetName":"Verksamhetskod","children":[]}]</VGR_Kodverk>
    <VGR_TillgangligTill xmlns="597d7713-8a3d-4bd2-ae30-edced55b2c1b">2026-09-18T10:00:00+00:00</VGR_TillgangligTill>
    <VGR_GiltigFran xmlns="7e898b67-c6f5-4e7d-8be1-8681d72bc6dc">2026-03-18T07:30:35+00:00</VGR_GiltigFran>
    <VGR_PaminnelseDatum xmlns="7e898b67-c6f5-4e7d-8be1-8681d72bc6dc">2026-06-20T10:00:00+00:00</VGR_PaminnelseDatum>
    <VGR_GiltigTill xmlns="7e898b67-c6f5-4e7d-8be1-8681d72bc6dc">2026-09-18T10:00:00+00:00</VGR_GiltigTill>
    <VGR_GodkandDatum xmlns="7e898b67-c6f5-4e7d-8be1-8681d72bc6dc">2026-03-18T07:31:11+00:00</VGR_GodkandDatum>
    <VGR_Innahallsgranskare xmlns="7e898b67-c6f5-4e7d-8be1-8681d72bc6dc">
      <UserInfo>
        <DisplayName>215</DisplayName>
        <AccountId>215</AccountId>
        <AccountType/>
      </UserInfo>
    </VGR_Innahallsgranskare>
    <VGR_MetadatagranskadDatum xmlns="7e898b67-c6f5-4e7d-8be1-8681d72bc6dc">2026-03-18T07:31:11+00:00</VGR_MetadatagranskadDatum>
    <VGR_PubliceratAv xmlns="597d7713-8a3d-4bd2-ae30-edced55b2c1b">
      <UserInfo>
        <DisplayName>Sofia Odersjö</DisplayName>
        <AccountId>109</AccountId>
        <AccountType/>
      </UserInfo>
    </VGR_PubliceratAv>
    <VGR_PubliceratDatum xmlns="597d7713-8a3d-4bd2-ae30-edced55b2c1b">2026-03-18T07:31:14+00:00</VGR_PubliceratDatum>
    <VGR_MetadatagranskadAv xmlns="7e898b67-c6f5-4e7d-8be1-8681d72bc6dc">
      <UserInfo>
        <DisplayName>Sofia Odersjö</DisplayName>
        <AccountId>109</AccountId>
        <AccountType/>
      </UserInfo>
    </VGR_MetadatagranskadAv>
    <VGR_GodkandAv xmlns="7e898b67-c6f5-4e7d-8be1-8681d72bc6dc">
      <UserInfo>
        <DisplayName>Sofia Odersjö</DisplayName>
        <AccountId>109</AccountId>
        <AccountType/>
      </UserInfo>
    </VGR_GodkandAv>
    <VGR_Metadatagranskare xmlns="7e898b67-c6f5-4e7d-8be1-8681d72bc6dc">
      <UserInfo>
        <DisplayName>109</DisplayName>
        <AccountId>109</AccountId>
        <AccountType/>
      </UserInfo>
    </VGR_Metadatagranskare>
    <VGR_InnehallsgranskadAv xmlns="7e898b67-c6f5-4e7d-8be1-8681d72bc6dc">
      <UserInfo>
        <DisplayName>Sofia Odersjö</DisplayName>
        <AccountId>109</AccountId>
        <AccountType/>
      </UserInfo>
    </VGR_InnehallsgranskadAv>
    <VGR_DokGodkannare xmlns="7e898b67-c6f5-4e7d-8be1-8681d72bc6dc">
      <UserInfo>
        <DisplayName>143</DisplayName>
        <AccountId>143</AccountId>
        <AccountType/>
      </UserInfo>
    </VGR_DokGodkannare>
    <VGR_InnehallsgranskadDatum xmlns="7e898b67-c6f5-4e7d-8be1-8681d72bc6dc">2026-03-18T07:31:11+00:00</VGR_InnehallsgranskadDatum>
    <VGR_Gallras xmlns="597d7713-8a3d-4bd2-ae30-edced55b2c1b">Bevaras</VGR_Gallras>
    <VGR_DokStatusMessage xmlns="597d7713-8a3d-4bd2-ae30-edced55b2c1b">
2023-04-14 08:36:35: Låst för arkivering
2023-04-14 08:39:05: Väntar på arkivering
2023-04-14 08:39:12: Skickat till mellanarkiv
2023-04-14 08:45:05: Mellanarkivering klar
2023-06-28 14:28:02: Låst för arkivering
2023-06-28 14:30:25: Väntar på arkivering
2023-06-28 14:30:31: Skickat till mellanarkiv
2023-06-28 14:36:21: Mellanarkivering klar
2025-03-20 13:57:05: Låst för arkivering
2025-03-20 14:00:15: Väntar på arkivering
2025-03-20 14:00:33: Skickat till mellanarkiv
2025-03-20 14:09:44: Mellanarkivering klar
2025-06-24 10:52:13: Låst för arkivering
2025-06-24 10:54:26: Väntar på arkivering
2025-06-24 10:54:33: Skickat till mellanarkiv
2025-06-24 11:07:44: Mellanarkivering klar
2026-03-18 08:31:23: Låst för arkivering
2026-03-18 08:33:19: Väntar på arkivering</VGR_DokStatusMessage>
    <VGR_DokItemId xmlns="597d7713-8a3d-4bd2-ae30-edced55b2c1b">0b21d997-5563-45b8-bb7f-4284ea591fa4</VGR_DokItemId>
    <VGR_MellanarkivWebbUrl xmlns="597d7713-8a3d-4bd2-ae30-edced55b2c1b">https://mellanarkiv-offentlig.vgregion.se/alfresco/s/archive/stream/public/v1/source/available/sofia/ssn11800-2140136717-400/surrogate</VGR_MellanarkivWebbUrl>
    <VGR_MellanarkivUrl xmlns="597d7713-8a3d-4bd2-ae30-edced55b2c1b">
      <Url>https://mellanarkiv.vgregion.se/alfresco/s/archive/stream/public/v1/archive/12e9ae26-855f-4cd7-9006-1ab38db602e8/surrogate</Url>
      <Description>https://mellanarkiv.vgregion.se/alfresco/s/archive/stream/public/v1/archive/12e9ae26-855f-4cd7-9006-1ab38db602e8/surrogate</Description>
    </VGR_MellanarkivUrl>
    <VGR_ArkivDatum xmlns="597d7713-8a3d-4bd2-ae30-edced55b2c1b">2025-06-24T09:07:44+00:00</VGR_ArkivDatum>
    <VGR_MellanarkivId xmlns="597d7713-8a3d-4bd2-ae30-edced55b2c1b">12e9ae26-855f-4cd7-9006-1ab38db602e8</VGR_MellanarkivId>
    <VGR_STYDocumentSettings xmlns="7e898b67-c6f5-4e7d-8be1-8681d72bc6dc">{"EstablishEmailNotification":false}</VGR_STYDocumentSettings>
  </documentManagement>
</p:properties>
</file>

<file path=customXml/item5.xml><?xml version="1.0" encoding="utf-8"?>
<ct:contentTypeSchema xmlns:ct="http://schemas.microsoft.com/office/2006/metadata/contentType" xmlns:ma="http://schemas.microsoft.com/office/2006/metadata/properties/metaAttributes" ct:_="" ma:_="" ma:contentTypeName="VGR STY Dokument SSN" ma:contentTypeID="0x01010006EBECDF67F89F4D8BC5FAF3B8FA559B00CD4C7E2F8B10412DB865B8896E4564431E0049464E61A255884288D29AB5B94E3D60" ma:contentTypeVersion="86" ma:contentTypeDescription="" ma:contentTypeScope="" ma:versionID="5b4f35417a3bfa2d45cda9ecaa9c8eab">
  <xsd:schema xmlns:xsd="http://www.w3.org/2001/XMLSchema" xmlns:xs="http://www.w3.org/2001/XMLSchema" xmlns:p="http://schemas.microsoft.com/office/2006/metadata/properties" xmlns:ns1="http://schemas.microsoft.com/sharepoint/v3" xmlns:ns2="597d7713-8a3d-4bd2-ae30-edced55b2c1b" xmlns:ns3="dc7dc3a9-fd06-4589-be65-8e72632e01e9" xmlns:ns6="7e898b67-c6f5-4e7d-8be1-8681d72bc6dc" xmlns:ns7="4552c23f-a756-462f-8287-3ff35245ed68" xmlns:ns8="f38ea1ab-84e5-4df8-9b30-e751a5b573b7" targetNamespace="http://schemas.microsoft.com/office/2006/metadata/properties" ma:root="true" ma:fieldsID="66fca314f78d298471422e4640c69b00" ns1:_="" ns2:_="" ns3:_="" ns6:_="" ns7:_="" ns8:_="">
    <xsd:import namespace="http://schemas.microsoft.com/sharepoint/v3"/>
    <xsd:import namespace="597d7713-8a3d-4bd2-ae30-edced55b2c1b"/>
    <xsd:import namespace="dc7dc3a9-fd06-4589-be65-8e72632e01e9"/>
    <xsd:import namespace="7e898b67-c6f5-4e7d-8be1-8681d72bc6dc"/>
    <xsd:import namespace="4552c23f-a756-462f-8287-3ff35245ed68"/>
    <xsd:import namespace="f38ea1ab-84e5-4df8-9b30-e751a5b573b7"/>
    <xsd:element name="properties">
      <xsd:complexType>
        <xsd:sequence>
          <xsd:element name="documentManagement">
            <xsd:complexType>
              <xsd:all>
                <xsd:element ref="ns2:m534ae9efef34a1ab5a1291502fec5e5" minOccurs="0"/>
                <xsd:element ref="ns3:TaxCatchAll" minOccurs="0"/>
                <xsd:element ref="ns3:TaxCatchAllLabel" minOccurs="0"/>
                <xsd:element ref="ns2:a7144f27c6ef407e8fb4465121afbe2b" minOccurs="0"/>
                <xsd:element ref="ns2:ec6953a5eee3424faece5c2353cf0721" minOccurs="0"/>
                <xsd:element ref="ns2:VGR_EgenAmnesindelning" minOccurs="0"/>
                <xsd:element ref="ns3:TaxKeywordTaxHTField" minOccurs="0"/>
                <xsd:element ref="ns2:VGR_DokBeskrivning" minOccurs="0"/>
                <xsd:element ref="ns2:VGR_TillgangligFran" minOccurs="0"/>
                <xsd:element ref="ns2:VGR_TillgangligTill" minOccurs="0"/>
                <xsd:element ref="ns2:VGR_AtkomstRatt" minOccurs="0"/>
                <xsd:element ref="ns2:VGR_Sekretess" minOccurs="0"/>
                <xsd:element ref="ns2:i1597c54c9084fe5ae9163fac681e86b" minOccurs="0"/>
                <xsd:element ref="ns2:VGR_PubliceratAv" minOccurs="0"/>
                <xsd:element ref="ns2:VGR_PubliceratDatum" minOccurs="0"/>
                <xsd:element ref="ns2:VGR_DokStatus" minOccurs="0"/>
                <xsd:element ref="ns2:VGR_DokStatusMessage" minOccurs="0"/>
                <xsd:element ref="ns2:VGR_DokItemId" minOccurs="0"/>
                <xsd:element ref="ns2:VGR_MellanarkivId" minOccurs="0"/>
                <xsd:element ref="ns2:VGR_MellanarkivUrl" minOccurs="0"/>
                <xsd:element ref="ns2:VGR_MellanarkivWebbUrl" minOccurs="0"/>
                <xsd:element ref="ns2:VGR_ArkivDatum" minOccurs="0"/>
                <xsd:element ref="ns2:VGR_Gallras" minOccurs="0"/>
                <xsd:element ref="ns6:VGR_Innehallsansvarig" minOccurs="0"/>
                <xsd:element ref="ns6:VGR_InnehallsansvarigRoll" minOccurs="0"/>
                <xsd:element ref="ns6:VGR_Kodverk" minOccurs="0"/>
                <xsd:element ref="ns6:VGR_GiltigFran" minOccurs="0"/>
                <xsd:element ref="ns6:VGR_GiltigTill" minOccurs="0"/>
                <xsd:element ref="ns6:VGR_StyDokStatus" minOccurs="0"/>
                <xsd:element ref="ns6:VGR_Innahallsgranskare" minOccurs="0"/>
                <xsd:element ref="ns6:VGR_Metadatagranskare" minOccurs="0"/>
                <xsd:element ref="ns6:VGR_DokGodkannare" minOccurs="0"/>
                <xsd:element ref="ns6:VGR_InnehallsgranskadDatum" minOccurs="0"/>
                <xsd:element ref="ns6:VGR_InnehallsgranskadAv" minOccurs="0"/>
                <xsd:element ref="ns6:VGR_MetadatagranskadDatum" minOccurs="0"/>
                <xsd:element ref="ns6:VGR_MetadatagranskadAv" minOccurs="0"/>
                <xsd:element ref="ns6:VGR_GodkandDatum" minOccurs="0"/>
                <xsd:element ref="ns6:VGR_GodkandAv" minOccurs="0"/>
                <xsd:element ref="ns6:VGR_PaminnelseDagar" minOccurs="0"/>
                <xsd:element ref="ns6:VGR_PaminnelseDatum" minOccurs="0"/>
                <xsd:element ref="ns6:VGR_Giltighetsomrade" minOccurs="0"/>
                <xsd:element ref="ns6:VGR_FiktivGodkannare" minOccurs="0"/>
                <xsd:element ref="ns6:VGR_STYDocumentSettings" minOccurs="0"/>
                <xsd:element ref="ns3:_dlc_DocId" minOccurs="0"/>
                <xsd:element ref="ns3:_dlc_DocIdUrl" minOccurs="0"/>
                <xsd:element ref="ns7:ea579f32a83942f2b1b330bd2f1d2408" minOccurs="0"/>
                <xsd:element ref="ns3:_dlc_DocIdPersistId" minOccurs="0"/>
                <xsd:element ref="ns1:ComplianceAssetId" minOccurs="0"/>
                <xsd:element ref="ns8:Kategori" minOccurs="0"/>
                <xsd:element ref="ns1:_CommentCount" minOccurs="0"/>
                <xsd:element ref="ns1:_LikeCount" minOccurs="0"/>
                <xsd:element ref="ns7:SharedWithUsers" minOccurs="0"/>
                <xsd:element ref="ns7:SharedWithDetails" minOccurs="0"/>
                <xsd:element ref="ns8:_x00c4_mnesomr_x00e5_de" minOccurs="0"/>
                <xsd:element ref="ns8:Underkategori" minOccurs="0"/>
                <xsd:element ref="ns8:Kommentar" minOccurs="0"/>
                <xsd:element ref="ns8:MediaServiceKeyPoints" minOccurs="0"/>
                <xsd:element ref="ns8:MediaServiceMetadata" minOccurs="0"/>
                <xsd:element ref="ns8:MediaServiceFastMetadata" minOccurs="0"/>
                <xsd:element ref="ns8:MediaServiceObjectDetectorVersions" minOccurs="0"/>
                <xsd:element ref="ns8: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plianceAssetId" ma:index="66" nillable="true" ma:displayName="Efterlevnadstillgångs-ID" ma:hidden="true" ma:internalName="ComplianceAssetId" ma:readOnly="true">
      <xsd:simpleType>
        <xsd:restriction base="dms:Text"/>
      </xsd:simpleType>
    </xsd:element>
    <xsd:element name="_CommentCount" ma:index="68" nillable="true" ma:displayName="Antal kommentarer" ma:hidden="true" ma:list="Docs" ma:internalName="_CommentCount" ma:readOnly="true" ma:showField="CommentCount">
      <xsd:simpleType>
        <xsd:restriction base="dms:Lookup"/>
      </xsd:simpleType>
    </xsd:element>
    <xsd:element name="_LikeCount" ma:index="69" nillable="true" ma:displayName="Antal som gillar" ma:hidden="true" ma:list="Docs" ma:internalName="_LikeCount" ma:readOnly="true" ma:showField="LikeCount">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597d7713-8a3d-4bd2-ae30-edced55b2c1b" elementFormDefault="qualified">
    <xsd:import namespace="http://schemas.microsoft.com/office/2006/documentManagement/types"/>
    <xsd:import namespace="http://schemas.microsoft.com/office/infopath/2007/PartnerControls"/>
    <xsd:element name="m534ae9efef34a1ab5a1291502fec5e5" ma:index="8" nillable="true" ma:taxonomy="true" ma:internalName="m534ae9efef34a1ab5a1291502fec5e5" ma:taxonomyFieldName="VGR_SkapatEnhet" ma:displayName="Upprättad av enhet" ma:default="" ma:fieldId="{6534ae9e-fef3-4a1a-b5a1-291502fec5e5}"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a7144f27c6ef407e8fb4465121afbe2b" ma:index="12" nillable="true" ma:taxonomy="true" ma:internalName="a7144f27c6ef407e8fb4465121afbe2b" ma:taxonomyFieldName="VGR_UpprattadForEnheter" ma:displayName="Upprättad för enhet" ma:default="" ma:fieldId="{a7144f27-c6ef-407e-8fb4-465121afbe2b}" ma:taxonomyMulti="true"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ec6953a5eee3424faece5c2353cf0721" ma:index="14" nillable="true" ma:taxonomy="true" ma:internalName="ec6953a5eee3424faece5c2353cf0721" ma:taxonomyFieldName="VGR_AmnesIndelning" ma:displayName="Regional ämnesindelning" ma:default="" ma:fieldId="{ec6953a5-eee3-424f-aece-5c2353cf0721}" ma:taxonomyMulti="true" ma:sspId="5c300478-92f1-4a1e-b2db-7f8c75821d37" ma:termSetId="66c52c7a-5036-4d83-ab03-8b3f33605b60" ma:anchorId="00000000-0000-0000-0000-000000000000" ma:open="false" ma:isKeyword="false">
      <xsd:complexType>
        <xsd:sequence>
          <xsd:element ref="pc:Terms" minOccurs="0" maxOccurs="1"/>
        </xsd:sequence>
      </xsd:complexType>
    </xsd:element>
    <xsd:element name="VGR_EgenAmnesindelning" ma:index="16" nillable="true" ma:displayName="Egen ämnesindelning" ma:description="Används för att samla upprättade handlingar utifrån egna ämnesindelningar. Flera ämnen separeras med kommatecken. Används vid publicering på webben." ma:hidden="true" ma:internalName="VGR_EgenAmnesindelning">
      <xsd:simpleType>
        <xsd:restriction base="dms:Text">
          <xsd:maxLength value="255"/>
        </xsd:restriction>
      </xsd:simpleType>
    </xsd:element>
    <xsd:element name="VGR_DokBeskrivning" ma:index="19" nillable="true" ma:displayName="Dokumentbeskrivning" ma:description="Kort beskrivning av innehållet i handlingen." ma:internalName="VGR_DokBeskrivning">
      <xsd:simpleType>
        <xsd:restriction base="dms:Note">
          <xsd:maxLength value="255"/>
        </xsd:restriction>
      </xsd:simpleType>
    </xsd:element>
    <xsd:element name="VGR_TillgangligFran" ma:index="20" nillable="true" ma:displayName="Tillgänglig från" ma:description="Tidpunkt när den upprättade handlingen blir publik och därmed nås från söktjänster och eventuella websidor." ma:format="DateTime" ma:hidden="true" ma:internalName="VGR_TillgangligFran" ma:readOnly="true">
      <xsd:simpleType>
        <xsd:restriction base="dms:DateTime"/>
      </xsd:simpleType>
    </xsd:element>
    <xsd:element name="VGR_TillgangligTill" ma:index="21" nillable="true" ma:displayName="Tillgänglig till" ma:description="Tidpunkt när den upprättade handlingen inte längre är publik och inte längre nås från söktjänster och eventuella websidor." ma:format="DateTime" ma:hidden="true" ma:internalName="VGR_TillgangligTill" ma:readOnly="true">
      <xsd:simpleType>
        <xsd:restriction base="dms:DateTime"/>
      </xsd:simpleType>
    </xsd:element>
    <xsd:element name="VGR_AtkomstRatt" ma:index="22" nillable="true" ma:displayName="Åtkomsträtt (värde)" ma:default="0" ma:description="Vilken spridning den upprättade handlingen ska ha. Vilka som ska kunna komma åt handlingen från mellanarkivet, söktjänster och eventuella websidor." ma:format="Dropdown" ma:hidden="true" ma:internalName="VGR_AtkomstRatt" ma:readOnly="true">
      <xsd:simpleType>
        <xsd:restriction base="dms:Choice">
          <xsd:enumeration value="0"/>
          <xsd:enumeration value="1"/>
          <xsd:enumeration value="2"/>
          <xsd:enumeration value="3"/>
          <xsd:enumeration value="4"/>
        </xsd:restriction>
      </xsd:simpleType>
    </xsd:element>
    <xsd:element name="VGR_Sekretess" ma:index="23" nillable="true" ma:displayName="Skyddskod" ma:default="Allmän handling - Offentlig" ma:description="Skyddsbehov av informationen i den upprättade handlingen. Vid sekretess eller känsliga personuppgifter ska detta anges." ma:format="Dropdown" ma:hidden="true" ma:internalName="VGR_Sekretess" ma:readOnly="true">
      <xsd:simpleType>
        <xsd:restriction base="dms:Choice">
          <xsd:enumeration value="Allmän handling - Offentlig"/>
          <xsd:enumeration value="Sekretess - Allmän handling - skyddad enligt sekretess"/>
          <xsd:enumeration value="GDPR - Allmän handling - skyddad enligt GDPR"/>
        </xsd:restriction>
      </xsd:simpleType>
    </xsd:element>
    <xsd:element name="i1597c54c9084fe5ae9163fac681e86b" ma:index="24" nillable="true" ma:taxonomy="true" ma:internalName="i1597c54c9084fe5ae9163fac681e86b" ma:taxonomyFieldName="VGR_Lagparagraf" ma:displayName="Lagparagraf" ma:default="" ma:fieldId="{21597c54-c908-4fe5-ae91-63fac681e86b}" ma:sspId="5c300478-92f1-4a1e-b2db-7f8c75821d37" ma:termSetId="ddb163ed-d655-4cf1-bb2c-a91ec57f9ce0" ma:anchorId="00000000-0000-0000-0000-000000000000" ma:open="false" ma:isKeyword="false">
      <xsd:complexType>
        <xsd:sequence>
          <xsd:element ref="pc:Terms" minOccurs="0" maxOccurs="1"/>
        </xsd:sequence>
      </xsd:complexType>
    </xsd:element>
    <xsd:element name="VGR_PubliceratAv" ma:index="26" nillable="true" ma:displayName="Upprättad av" ma:description="Inloggad person som upprättat dokumentet" ma:hidden="true" ma:list="UserInfo" ma:SharePointGroup="0" ma:internalName="VGR_Publicerat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ubliceratDatum" ma:index="27" nillable="true" ma:displayName="Upprättad datum" ma:description="Tidpunkt när dokumentet upprättades och levererades som allmän handling till mellanarkivet" ma:format="DateTime" ma:hidden="true" ma:internalName="VGR_PubliceratDatum" ma:readOnly="true">
      <xsd:simpleType>
        <xsd:restriction base="dms:DateTime"/>
      </xsd:simpleType>
    </xsd:element>
    <xsd:element name="VGR_DokStatus" ma:index="28" nillable="true" ma:displayName="Mellanarkivstatus" ma:default="Arbetsmaterial" ma:description="Statusmärkning för dokument som beskriver var i processen dokumentet finns." ma:format="Dropdown" ma:hidden="true" ma:internalName="VGR_DokStatus" ma:readOnly="true">
      <xsd:simpleType>
        <xsd:restriction base="dms:Choice">
          <xsd:enumeration value="Arbetsmaterial"/>
          <xsd:enumeration value="Väntar på allmän handling"/>
          <xsd:enumeration value="Väntar på allmän handling (skickad)"/>
          <xsd:enumeration value="Väntar på framtida upprättande"/>
          <xsd:enumeration value="Allmän handling"/>
          <xsd:enumeration value="Fel vid allmän handling"/>
          <xsd:enumeration value="Flytt pågår"/>
          <xsd:enumeration value="Överflyttning pågår"/>
          <xsd:enumeration value="Överflyttad"/>
        </xsd:restriction>
      </xsd:simpleType>
    </xsd:element>
    <xsd:element name="VGR_DokStatusMessage" ma:index="31" nillable="true" ma:displayName="Dokumentlogg" ma:hidden="true" ma:internalName="VGR_DokStatusMessage" ma:readOnly="true">
      <xsd:simpleType>
        <xsd:restriction base="dms:Note">
          <xsd:maxLength value="62000"/>
        </xsd:restriction>
      </xsd:simpleType>
    </xsd:element>
    <xsd:element name="VGR_DokItemId" ma:index="32" nillable="true" ma:displayName="DokItemId" ma:hidden="true" ma:internalName="VGR_DokItemId" ma:readOnly="true">
      <xsd:simpleType>
        <xsd:restriction base="dms:Text">
          <xsd:maxLength value="255"/>
        </xsd:restriction>
      </xsd:simpleType>
    </xsd:element>
    <xsd:element name="VGR_MellanarkivId" ma:index="33" nillable="true" ma:displayName="MellanarkivId" ma:hidden="true" ma:internalName="VGR_MellanarkivId" ma:readOnly="true">
      <xsd:simpleType>
        <xsd:restriction base="dms:Text">
          <xsd:maxLength value="255"/>
        </xsd:restriction>
      </xsd:simpleType>
    </xsd:element>
    <xsd:element name="VGR_MellanarkivUrl" ma:index="34" nillable="true" ma:displayName="Arkivlänk" ma:format="Hyperlink" ma:hidden="true" ma:internalName="VGR_Mellanarkiv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VGR_MellanarkivWebbUrl" ma:index="35" nillable="true" ma:displayName="Arkivlänk för webben" ma:hidden="true" ma:internalName="VGR_MellanarkivWebbUrl" ma:readOnly="true">
      <xsd:simpleType>
        <xsd:restriction base="dms:Text">
          <xsd:maxLength value="255"/>
        </xsd:restriction>
      </xsd:simpleType>
    </xsd:element>
    <xsd:element name="VGR_ArkivDatum" ma:index="36" nillable="true" ma:displayName="ArkivDatum" ma:format="DateTime" ma:hidden="true" ma:internalName="VGR_ArkivDatum" ma:readOnly="true">
      <xsd:simpleType>
        <xsd:restriction base="dms:DateTime"/>
      </xsd:simpleType>
    </xsd:element>
    <xsd:element name="VGR_Gallras" ma:index="37" nillable="true" ma:displayName="Gallras" ma:description="" ma:hidden="true" ma:internalName="VGR_Gallras" ma:readOnly="tru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c7dc3a9-fd06-4589-be65-8e72632e01e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ec265412-906d-429d-91e7-639f22f2be57}" ma:internalName="TaxCatchAll" ma:readOnly="false" ma:showField="CatchAllData" ma:web="dc7dc3a9-fd06-4589-be65-8e72632e01e9">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description="" ma:hidden="true" ma:list="{ec265412-906d-429d-91e7-639f22f2be57}" ma:internalName="TaxCatchAllLabel" ma:readOnly="true" ma:showField="CatchAllDataLabel" ma:web="dc7dc3a9-fd06-4589-be65-8e72632e01e9">
      <xsd:complexType>
        <xsd:complexContent>
          <xsd:extension base="dms:MultiChoiceLookup">
            <xsd:sequence>
              <xsd:element name="Value" type="dms:Lookup" maxOccurs="unbounded" minOccurs="0" nillable="true"/>
            </xsd:sequence>
          </xsd:extension>
        </xsd:complexContent>
      </xsd:complexType>
    </xsd:element>
    <xsd:element name="TaxKeywordTaxHTField" ma:index="17" nillable="true" ma:taxonomy="true" ma:internalName="TaxKeywordTaxHTField" ma:taxonomyFieldName="TaxKeyword" ma:displayName="Företagsnyckelord" ma:readOnly="false" ma:fieldId="{23f27201-bee3-471e-b2e7-b64fd8b7ca38}" ma:taxonomyMulti="true" ma:sspId="5c300478-92f1-4a1e-b2db-7f8c75821d37" ma:termSetId="00000000-0000-0000-0000-000000000000" ma:anchorId="00000000-0000-0000-0000-000000000000" ma:open="true" ma:isKeyword="true">
      <xsd:complexType>
        <xsd:sequence>
          <xsd:element ref="pc:Terms" minOccurs="0" maxOccurs="1"/>
        </xsd:sequence>
      </xsd:complexType>
    </xsd:element>
    <xsd:element name="_dlc_DocId" ma:index="62" nillable="true" ma:displayName="Dokument-ID-värde" ma:description="Värdet för dokument-ID som tilldelats till det här objektet." ma:indexed="true" ma:internalName="_dlc_DocId" ma:readOnly="true">
      <xsd:simpleType>
        <xsd:restriction base="dms:Text"/>
      </xsd:simpleType>
    </xsd:element>
    <xsd:element name="_dlc_DocIdUrl" ma:index="63" nillable="true" ma:displayName="Dokument-ID" ma:description="Permanent länk till det här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5"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e898b67-c6f5-4e7d-8be1-8681d72bc6dc" elementFormDefault="qualified">
    <xsd:import namespace="http://schemas.microsoft.com/office/2006/documentManagement/types"/>
    <xsd:import namespace="http://schemas.microsoft.com/office/infopath/2007/PartnerControls"/>
    <xsd:element name="VGR_Innehallsansvarig" ma:index="41" nillable="true" ma:displayName="Innehållsansvarig" ma:description="Sakkunnig författare som ansvarar för att innehållet är korrekt" ma:list="UserInfo" ma:SharePointGroup="0" ma:internalName="VGR_Innehallsansvarig"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ansvarigRoll" ma:index="42" nillable="true" ma:displayName="Innehållsansvarig - Roll" ma:description="Namn på roll/funktion som är ansvarig för innehållet i dokumentet" ma:internalName="VGR_InnehallsansvarigRoll">
      <xsd:simpleType>
        <xsd:restriction base="dms:Text">
          <xsd:maxLength value="255"/>
        </xsd:restriction>
      </xsd:simpleType>
    </xsd:element>
    <xsd:element name="VGR_Kodverk" ma:index="43" nillable="true" ma:displayName="Kodverk (värde)" ma:description="Taggning enligt nationella/regionala kodverk" ma:internalName="VGR_Kodverk" ma:readOnly="true">
      <xsd:simpleType>
        <xsd:restriction base="dms:Note">
          <xsd:maxLength value="62000"/>
        </xsd:restriction>
      </xsd:simpleType>
    </xsd:element>
    <xsd:element name="VGR_GiltigFran" ma:index="44" nillable="true" ma:displayName="Giltig från" ma:format="DateOnly" ma:hidden="true" ma:internalName="VGR_GiltigFran" ma:readOnly="true">
      <xsd:simpleType>
        <xsd:restriction base="dms:DateTime"/>
      </xsd:simpleType>
    </xsd:element>
    <xsd:element name="VGR_GiltigTill" ma:index="45" nillable="true" ma:displayName="Giltig till" ma:format="DateOnly" ma:hidden="true" ma:internalName="VGR_GiltigTill" ma:readOnly="true">
      <xsd:simpleType>
        <xsd:restriction base="dms:DateTime"/>
      </xsd:simpleType>
    </xsd:element>
    <xsd:element name="VGR_StyDokStatus" ma:index="46" nillable="true" ma:displayName="Status styrande dokument" ma:default="Redigeras" ma:description="Status på dokumentet i särskilt publiceringsflöde för styrande dokument" ma:format="Dropdown" ma:internalName="VGR_StyDokStatus" ma:readOnly="true">
      <xsd:simpleType>
        <xsd:restriction base="dms:Choice">
          <xsd:enumeration value="Redigeras"/>
          <xsd:enumeration value="Metadatagranskas"/>
          <xsd:enumeration value="Innehållsgranskas"/>
          <xsd:enumeration value="Under godkännande"/>
          <xsd:enumeration value="Väntar på publicering"/>
          <xsd:enumeration value="Godkänt"/>
        </xsd:restriction>
      </xsd:simpleType>
    </xsd:element>
    <xsd:element name="VGR_Innahallsgranskare" ma:index="47" nillable="true" ma:displayName="Innehållsgranskare" ma:description="Namn på de personer som granskat innehåll i aktuell huvudversion" ma:list="UserInfo" ma:SharePointGroup="0" ma:internalName="VGR_Innahalls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re" ma:index="48" nillable="true" ma:displayName="Metadatagranskare" ma:description="Namn på de personer som granskat metadata i aktuell huvudversion" ma:list="UserInfo" ma:SharePointGroup="0" ma:internalName="VGR_Metadata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DokGodkannare" ma:index="49" nillable="true" ma:displayName="Dokumentgodkännare" ma:description="Namn på den person som godkänt aktuell huvudversion" ma:list="UserInfo" ma:SharePointGroup="0" ma:internalName="VGR_DokGodkann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granskadDatum" ma:index="50" nillable="true" ma:displayName="Innehållsgranskad" ma:description="Datum och tid för slutförande av innehållsgranskning" ma:format="DateTime" ma:internalName="VGR_InnehallsgranskadDatum" ma:readOnly="true">
      <xsd:simpleType>
        <xsd:restriction base="dms:DateTime"/>
      </xsd:simpleType>
    </xsd:element>
    <xsd:element name="VGR_InnehallsgranskadAv" ma:index="51" nillable="true" ma:displayName="Innehållsgranskad av" ma:description="Namn på den person som slutför innehållsgranskning" ma:list="UserInfo" ma:SharePointGroup="0" ma:internalName="VGR_Innehalls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dDatum" ma:index="52" nillable="true" ma:displayName="Metadatagranskad" ma:description="Datum och tid för slutförande av metadatagranskning" ma:format="DateTime" ma:internalName="VGR_MetadatagranskadDatum" ma:readOnly="true">
      <xsd:simpleType>
        <xsd:restriction base="dms:DateTime"/>
      </xsd:simpleType>
    </xsd:element>
    <xsd:element name="VGR_MetadatagranskadAv" ma:index="53" nillable="true" ma:displayName="Metadatagranskad av" ma:description="Namn på den person som slutför metadatagranskning" ma:list="UserInfo" ma:SharePointGroup="0" ma:internalName="VGR_Metadata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GodkandDatum" ma:index="54" nillable="true" ma:displayName="Godkänd" ma:description="Datum och tid för slutförande av godkännande" ma:format="DateTime" ma:internalName="VGR_GodkandDatum" ma:readOnly="true">
      <xsd:simpleType>
        <xsd:restriction base="dms:DateTime"/>
      </xsd:simpleType>
    </xsd:element>
    <xsd:element name="VGR_GodkandAv" ma:index="55" nillable="true" ma:displayName="Godkänd av" ma:description="Namn på den person som slutför godkännande" ma:list="UserInfo" ma:SharePointGroup="0" ma:internalName="VGR_Godkan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aminnelseDagar" ma:index="57" nillable="true" ma:displayName="Påminnelsedagar" ma:decimals="0" ma:default="90" ma:internalName="VGR_PaminnelseDagar" ma:readOnly="true" ma:percentage="FALSE">
      <xsd:simpleType>
        <xsd:restriction base="dms:Number"/>
      </xsd:simpleType>
    </xsd:element>
    <xsd:element name="VGR_PaminnelseDatum" ma:index="58" nillable="true" ma:displayName="Påminnelsedatum" ma:format="DateOnly" ma:internalName="VGR_PaminnelseDatum" ma:readOnly="true">
      <xsd:simpleType>
        <xsd:restriction base="dms:DateTime"/>
      </xsd:simpleType>
    </xsd:element>
    <xsd:element name="VGR_Giltighetsomrade" ma:index="59" nillable="true" ma:displayName="Giltighetsområde" ma:default="Lokalt" ma:format="Dropdown" ma:internalName="VGR_Giltighetsomrade" ma:readOnly="true">
      <xsd:simpleType>
        <xsd:restriction base="dms:Choice">
          <xsd:enumeration value="Lokalt"/>
          <xsd:enumeration value="Övergripande"/>
        </xsd:restriction>
      </xsd:simpleType>
    </xsd:element>
    <xsd:element name="VGR_FiktivGodkannare" ma:index="60" nillable="true" ma:displayName="Fiktiv godkännare" ma:description="Namn på politisk nämnd eller styrelse som har godkänt dokumentet" ma:internalName="VGR_FiktivGodkannare" ma:readOnly="true">
      <xsd:simpleType>
        <xsd:restriction base="dms:Text">
          <xsd:maxLength value="255"/>
        </xsd:restriction>
      </xsd:simpleType>
    </xsd:element>
    <xsd:element name="VGR_STYDocumentSettings" ma:index="61" nillable="true" ma:displayName="Dokumentinställningar" ma:internalName="VGR_STYDocumentSetting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52c23f-a756-462f-8287-3ff35245ed68" elementFormDefault="qualified">
    <xsd:import namespace="http://schemas.microsoft.com/office/2006/documentManagement/types"/>
    <xsd:import namespace="http://schemas.microsoft.com/office/infopath/2007/PartnerControls"/>
    <xsd:element name="ea579f32a83942f2b1b330bd2f1d2408" ma:index="64" nillable="true" ma:taxonomy="true" ma:internalName="ea579f32a83942f2b1b330bd2f1d2408" ma:taxonomyFieldName="Handlingstyp_SSN" ma:displayName="Handlingstyp SSN" ma:readOnly="false" ma:fieldId="{ea579f32-a839-42f2-b1b3-30bd2f1d2408}" ma:sspId="5c300478-92f1-4a1e-b2db-7f8c75821d37" ma:termSetId="af44bc58-2f0d-43dd-ba78-d2ecc62682d0" ma:anchorId="00000000-0000-0000-0000-000000000000" ma:open="false" ma:isKeyword="false">
      <xsd:complexType>
        <xsd:sequence>
          <xsd:element ref="pc:Terms" minOccurs="0" maxOccurs="1"/>
        </xsd:sequence>
      </xsd:complexType>
    </xsd:element>
    <xsd:element name="SharedWithUsers" ma:index="70" nillable="true" ma:displayName="Delat med"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1" nillable="true" ma:displayName="Delat med information"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38ea1ab-84e5-4df8-9b30-e751a5b573b7" elementFormDefault="qualified">
    <xsd:import namespace="http://schemas.microsoft.com/office/2006/documentManagement/types"/>
    <xsd:import namespace="http://schemas.microsoft.com/office/infopath/2007/PartnerControls"/>
    <xsd:element name="Kategori" ma:index="67" nillable="true" ma:displayName="Kategori" ma:format="Dropdown" ma:internalName="Kategori">
      <xsd:simpleType>
        <xsd:restriction base="dms:Choice">
          <xsd:enumeration value="Kategori 1"/>
          <xsd:enumeration value="Kategori 2"/>
          <xsd:enumeration value="Kategori 3"/>
        </xsd:restriction>
      </xsd:simpleType>
    </xsd:element>
    <xsd:element name="_x00c4_mnesomr_x00e5_de" ma:index="72" nillable="true" ma:displayName="Ämnesområde" ma:format="Dropdown" ma:internalName="_x00c4_mnesomr_x00e5_de">
      <xsd:simpleType>
        <xsd:restriction base="dms:Choice">
          <xsd:enumeration value="Akut vård"/>
          <xsd:enumeration value="Arbets- och miljömedicin"/>
          <xsd:enumeration value="Barn och ungdomars hälsa"/>
          <xsd:enumeration value="Cancersjukdomar"/>
          <xsd:enumeration value="Endokrina sjukdomar"/>
          <xsd:enumeration value="Hematologi"/>
          <xsd:enumeration value="Hjärt- och kärlsjukdomar"/>
          <xsd:enumeration value="Hud - och könssjukdomar"/>
          <xsd:enumeration value="Infektionssjukdomar"/>
          <xsd:enumeration value="Kirurgi och plastikkirurgi"/>
          <xsd:enumeration value="Kvinnosjukdomar och förlossning"/>
          <xsd:enumeration value="Levnadsvanor"/>
          <xsd:enumeration value="Lung- och allergisjukdomar"/>
          <xsd:enumeration value="Mag- och tarmsjukdomar"/>
          <xsd:enumeration value="Medicinsk diagnostik"/>
          <xsd:enumeration value="Nervsystemets sjukdomar"/>
          <xsd:enumeration value="Njur- och urinvägssjukdomar"/>
          <xsd:enumeration value="Patient- och vårdadministration"/>
          <xsd:enumeration value="Patientsäkerhet"/>
          <xsd:enumeration value="Perioperativ vård, intensivvård och transplantation"/>
          <xsd:enumeration value="Psykisk hälsa"/>
          <xsd:enumeration value="Rehabilitering, habilitering och försäkringsmedicin"/>
          <xsd:enumeration value="Reumatiska sjukdomar"/>
          <xsd:enumeration value="Rörelseorganens sjukdomar"/>
          <xsd:enumeration value="Sällsynta sjukdomar"/>
          <xsd:enumeration value="Tandvård"/>
          <xsd:enumeration value="Äldres hälsa"/>
          <xsd:enumeration value="Ögonsjukdomar"/>
          <xsd:enumeration value="Öron-, näsa- och halssjukdomar"/>
        </xsd:restriction>
      </xsd:simpleType>
    </xsd:element>
    <xsd:element name="Underkategori" ma:index="73" nillable="true" ma:displayName="Underkategori" ma:format="Dropdown" ma:internalName="Underkategori">
      <xsd:simpleType>
        <xsd:union memberTypes="dms:Text">
          <xsd:simpleType>
            <xsd:restriction base="dms:Choice">
              <xsd:enumeration value="Trauma"/>
              <xsd:enumeration value="Prehospital vård"/>
              <xsd:enumeration value="Covid-19"/>
              <xsd:enumeration value="Vårdhygien"/>
              <xsd:enumeration value="Läkemedel"/>
            </xsd:restriction>
          </xsd:simpleType>
        </xsd:union>
      </xsd:simpleType>
    </xsd:element>
    <xsd:element name="Kommentar" ma:index="74" nillable="true" ma:displayName="Kommentar" ma:description="Dokumentet är en &quot;vanlig&quot; regional rutin och hanteras enligt regelverket för en sådan, d.v.s. giltig i två år." ma:format="Dropdown" ma:internalName="Kommentar">
      <xsd:simpleType>
        <xsd:restriction base="dms:Note">
          <xsd:maxLength value="255"/>
        </xsd:restriction>
      </xsd:simpleType>
    </xsd:element>
    <xsd:element name="MediaServiceKeyPoints" ma:index="75" nillable="true" ma:displayName="KeyPoints" ma:internalName="MediaServiceKeyPoints" ma:readOnly="true">
      <xsd:simpleType>
        <xsd:restriction base="dms:Note">
          <xsd:maxLength value="255"/>
        </xsd:restriction>
      </xsd:simpleType>
    </xsd:element>
    <xsd:element name="MediaServiceMetadata" ma:index="76" nillable="true" ma:displayName="MediaServiceMetadata" ma:hidden="true" ma:internalName="MediaServiceMetadata" ma:readOnly="true">
      <xsd:simpleType>
        <xsd:restriction base="dms:Note"/>
      </xsd:simpleType>
    </xsd:element>
    <xsd:element name="MediaServiceFastMetadata" ma:index="77" nillable="true" ma:displayName="MediaServiceFastMetadata" ma:hidden="true" ma:internalName="MediaServiceFastMetadata" ma:readOnly="true">
      <xsd:simpleType>
        <xsd:restriction base="dms:Note"/>
      </xsd:simpleType>
    </xsd:element>
    <xsd:element name="MediaServiceObjectDetectorVersions" ma:index="78" nillable="true" ma:displayName="MediaServiceObjectDetectorVersions" ma:hidden="true" ma:indexed="true" ma:internalName="MediaServiceObjectDetectorVersions" ma:readOnly="true">
      <xsd:simpleType>
        <xsd:restriction base="dms:Text"/>
      </xsd:simpleType>
    </xsd:element>
    <xsd:element name="MediaServiceSearchProperties" ma:index="8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customXml/itemProps2.xml><?xml version="1.0" encoding="utf-8"?>
<ds:datastoreItem xmlns:ds="http://schemas.openxmlformats.org/officeDocument/2006/customXml" ds:itemID="{509019D7-5C9E-487F-A1AF-7B11BDA19C7E}">
  <ds:schemaRefs>
    <ds:schemaRef ds:uri="http://schemas.microsoft.com/sharepoint/v3/contenttype/forms"/>
  </ds:schemaRefs>
</ds:datastoreItem>
</file>

<file path=customXml/itemProps3.xml><?xml version="1.0" encoding="utf-8"?>
<ds:datastoreItem xmlns:ds="http://schemas.openxmlformats.org/officeDocument/2006/customXml" ds:itemID="{1635020C-34E1-45D4-81FB-24A066776E32}">
  <ds:schemaRefs>
    <ds:schemaRef ds:uri="http://schemas.microsoft.com/sharepoint/events"/>
  </ds:schemaRefs>
</ds:datastoreItem>
</file>

<file path=customXml/itemProps4.xml><?xml version="1.0" encoding="utf-8"?>
<ds:datastoreItem xmlns:ds="http://schemas.openxmlformats.org/officeDocument/2006/customXml" ds:itemID="{4A82E949-5DCD-4B3B-9242-8CC73059025F}">
  <ds:schemaRefs>
    <ds:schemaRef ds:uri="http://schemas.microsoft.com/office/2006/metadata/properties"/>
    <ds:schemaRef ds:uri="http://schemas.microsoft.com/office/infopath/2007/PartnerControls"/>
    <ds:schemaRef ds:uri="597d7713-8a3d-4bd2-ae30-edced55b2c1b"/>
    <ds:schemaRef ds:uri="7e898b67-c6f5-4e7d-8be1-8681d72bc6dc"/>
    <ds:schemaRef ds:uri="4552c23f-a756-462f-8287-3ff35245ed68"/>
    <ds:schemaRef ds:uri="dc7dc3a9-fd06-4589-be65-8e72632e01e9"/>
    <ds:schemaRef ds:uri="f38ea1ab-84e5-4df8-9b30-e751a5b573b7"/>
  </ds:schemaRefs>
</ds:datastoreItem>
</file>

<file path=customXml/itemProps5.xml><?xml version="1.0" encoding="utf-8"?>
<ds:datastoreItem xmlns:ds="http://schemas.openxmlformats.org/officeDocument/2006/customXml" ds:itemID="{7FD50822-3619-4F34-8F2F-88ABEBB760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97d7713-8a3d-4bd2-ae30-edced55b2c1b"/>
    <ds:schemaRef ds:uri="dc7dc3a9-fd06-4589-be65-8e72632e01e9"/>
    <ds:schemaRef ds:uri="7e898b67-c6f5-4e7d-8be1-8681d72bc6dc"/>
    <ds:schemaRef ds:uri="4552c23f-a756-462f-8287-3ff35245ed68"/>
    <ds:schemaRef ds:uri="f38ea1ab-84e5-4df8-9b30-e751a5b573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3493</Words>
  <Characters>18515</Characters>
  <Application>Microsoft Office Word</Application>
  <DocSecurity>0</DocSecurity>
  <Lines>154</Lines>
  <Paragraphs>43</Paragraphs>
  <ScaleCrop>false</ScaleCrop>
  <Manager/>
  <Company/>
  <LinksUpToDate>false</LinksUpToDate>
  <CharactersWithSpaces>21965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ADHD - utredning och behandling av vuxna</dc:title>
  <dc:subject/>
  <dc:creator/>
  <cp:keywords>psykiatrisk samsjuklighet; impulsivitet; ADHD behandling; multimodal behandling; Psykiatri; begränsa symtom adhd; adhd; överaktivitet; adhd vuxna</cp:keywords>
  <cp:lastModifiedBy/>
  <cp:revision>3</cp:revision>
  <dcterms:created xsi:type="dcterms:W3CDTF">2023-03-01T18:23:00Z</dcterms:created>
  <dcterms:modified xsi:type="dcterms:W3CDTF">2026-03-18T07:29:00Z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0x01010006EBECDF67F89F4D8BC5FAF3B8FA559B00CD4C7E2F8B10412DB865B8896E4564431E0049464E61A255884288D29AB5B94E3D60</vt:lpwstr>
  </property>
  <property fmtid="{D5CDD505-2E9C-101B-9397-08002B2CF9AE}" pid="3" name="VGR_Lagparagraf">
    <vt:lpwstr/>
  </property>
  <property fmtid="{D5CDD505-2E9C-101B-9397-08002B2CF9AE}" pid="4" name="VGR_AmnesIndelning">
    <vt:lpwstr/>
  </property>
  <property fmtid="{D5CDD505-2E9C-101B-9397-08002B2CF9AE}" pid="5" name="TaxKeyword">
    <vt:lpwstr>1183;#begränsa symtom adhd|e51c9318-5fbc-4b61-85c5-77297aa74409;#1182;#multimodal behandling|64cdddb4-becd-4557-a83b-3dcc9ceaf186;#1181;#adhd|9126f235-17b5-4b9d-b5c1-d43020add989;#1180;#adhd vuxna|5f7e899e-dbe9-4811-a5f5-bbc4f8251287;#1179;#ADHD behandling|f8c92681-07a9-44d6-ab88-918bfdd32507;#1398;#Psykiatri|736fe995-ac08-4f70-9314-b41910e6c05a;#1176;#impulsivitet|a32f170f-a52c-4b79-812c-86b8f9f0ae82;#1175;#psykiatrisk samsjuklighet|bf394666-504d-4163-8437-1cdfb5927f26;#1177;#överaktivitet|bb2396b3-f925-49d0-950b-3fa76c60cbb0</vt:lpwstr>
  </property>
  <property fmtid="{D5CDD505-2E9C-101B-9397-08002B2CF9AE}" pid="6" name="VGR_UpprattadForEnheter">
    <vt:lpwstr>1;#Västra Götalandsregionen|4d2df4ef-426d-4ad7-b9ae-30c86e709bec</vt:lpwstr>
  </property>
  <property fmtid="{D5CDD505-2E9C-101B-9397-08002B2CF9AE}" pid="7" name="VGR_SkapatEnhet">
    <vt:lpwstr>1605;#Koncernstab strategisk hälso- och sjukvårdsutveckling|142a4b54-22bc-4c63-afbd-7a1cbcf5b288</vt:lpwstr>
  </property>
  <property fmtid="{D5CDD505-2E9C-101B-9397-08002B2CF9AE}" pid="8" name="_dlc_DocIdItemGuid">
    <vt:lpwstr>c22febad-139e-489c-9cba-90b0bd1e0286</vt:lpwstr>
  </property>
  <property fmtid="{D5CDD505-2E9C-101B-9397-08002B2CF9AE}" pid="9" name="Handlingstyp_SSN">
    <vt:lpwstr>1627;#Regional medicinsk riktlinje, RMR|4dd2565e-a85f-4f77-805a-a0e7376e4c80</vt:lpwstr>
  </property>
</Properties>
</file>